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902" w:rsidRPr="00BC40A1" w:rsidRDefault="00BC40A1" w:rsidP="004441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40A1">
        <w:rPr>
          <w:rFonts w:ascii="Times New Roman" w:hAnsi="Times New Roman" w:cs="Times New Roman"/>
          <w:b/>
          <w:sz w:val="24"/>
          <w:szCs w:val="24"/>
        </w:rPr>
        <w:t xml:space="preserve">ACCESS TO JUSTICE </w:t>
      </w:r>
    </w:p>
    <w:p w:rsidR="00BC40A1" w:rsidRDefault="00BC40A1" w:rsidP="004441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40A1">
        <w:rPr>
          <w:rFonts w:ascii="Times New Roman" w:hAnsi="Times New Roman" w:cs="Times New Roman"/>
          <w:b/>
          <w:sz w:val="24"/>
          <w:szCs w:val="24"/>
        </w:rPr>
        <w:t>IN THE PUBLIC PARTICIPATION CONTEXT</w:t>
      </w:r>
    </w:p>
    <w:p w:rsidR="00C36BF4" w:rsidRPr="00BC40A1" w:rsidRDefault="00C36BF4" w:rsidP="004441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AARHUS CONVENTION, ARTICLE 9(2)</w:t>
      </w:r>
    </w:p>
    <w:p w:rsidR="00BC40A1" w:rsidRDefault="00BC40A1" w:rsidP="0044411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47530" w:rsidRPr="007D6902" w:rsidRDefault="00266BF9" w:rsidP="0044411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D6902">
        <w:rPr>
          <w:rFonts w:ascii="Times New Roman" w:hAnsi="Times New Roman" w:cs="Times New Roman"/>
          <w:b/>
          <w:sz w:val="24"/>
          <w:szCs w:val="24"/>
          <w:u w:val="single"/>
        </w:rPr>
        <w:t>CASE STUDY</w:t>
      </w:r>
    </w:p>
    <w:p w:rsidR="00883A5A" w:rsidRPr="007D6902" w:rsidRDefault="00883A5A" w:rsidP="00B2723F">
      <w:pPr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:rsidR="00266BF9" w:rsidRPr="007D6902" w:rsidRDefault="00266BF9" w:rsidP="00B2723F">
      <w:pPr>
        <w:jc w:val="both"/>
        <w:rPr>
          <w:rFonts w:ascii="Times New Roman" w:hAnsi="Times New Roman" w:cs="Times New Roman"/>
          <w:b/>
          <w:caps/>
          <w:sz w:val="24"/>
          <w:szCs w:val="24"/>
        </w:rPr>
      </w:pPr>
      <w:r w:rsidRPr="007D6902">
        <w:rPr>
          <w:rFonts w:ascii="Times New Roman" w:hAnsi="Times New Roman" w:cs="Times New Roman"/>
          <w:b/>
          <w:caps/>
          <w:sz w:val="24"/>
          <w:szCs w:val="24"/>
        </w:rPr>
        <w:t>Factual Scenario</w:t>
      </w:r>
    </w:p>
    <w:p w:rsidR="00B16118" w:rsidRPr="007D6902" w:rsidRDefault="00365834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Green Action Ltd</w:t>
      </w:r>
      <w:r w:rsidR="00051A64" w:rsidRPr="007D6902">
        <w:rPr>
          <w:rFonts w:ascii="Times New Roman" w:hAnsi="Times New Roman" w:cs="Times New Roman"/>
          <w:sz w:val="24"/>
          <w:szCs w:val="24"/>
        </w:rPr>
        <w:t>.</w:t>
      </w:r>
      <w:r w:rsidRPr="007D6902">
        <w:rPr>
          <w:rFonts w:ascii="Times New Roman" w:hAnsi="Times New Roman" w:cs="Times New Roman"/>
          <w:sz w:val="24"/>
          <w:szCs w:val="24"/>
        </w:rPr>
        <w:t xml:space="preserve"> </w:t>
      </w:r>
      <w:r w:rsidR="009509E3" w:rsidRPr="007D6902">
        <w:rPr>
          <w:rFonts w:ascii="Times New Roman" w:hAnsi="Times New Roman" w:cs="Times New Roman"/>
          <w:sz w:val="24"/>
          <w:szCs w:val="24"/>
        </w:rPr>
        <w:t xml:space="preserve">is an environmental non-governmental organisation (ENGO) with its registered office in Member State X.  </w:t>
      </w:r>
      <w:r w:rsidRPr="007D6902">
        <w:rPr>
          <w:rFonts w:ascii="Times New Roman" w:hAnsi="Times New Roman" w:cs="Times New Roman"/>
          <w:sz w:val="24"/>
          <w:szCs w:val="24"/>
        </w:rPr>
        <w:t xml:space="preserve">Its </w:t>
      </w:r>
      <w:r w:rsidR="009509E3" w:rsidRPr="007D6902">
        <w:rPr>
          <w:rFonts w:ascii="Times New Roman" w:hAnsi="Times New Roman" w:cs="Times New Roman"/>
          <w:sz w:val="24"/>
          <w:szCs w:val="24"/>
        </w:rPr>
        <w:t xml:space="preserve">main objective is to </w:t>
      </w:r>
      <w:r w:rsidRPr="007D6902">
        <w:rPr>
          <w:rFonts w:ascii="Times New Roman" w:hAnsi="Times New Roman" w:cs="Times New Roman"/>
          <w:sz w:val="24"/>
          <w:szCs w:val="24"/>
        </w:rPr>
        <w:t xml:space="preserve">campaign for the </w:t>
      </w:r>
      <w:r w:rsidR="002F781F" w:rsidRPr="007D6902">
        <w:rPr>
          <w:rFonts w:ascii="Times New Roman" w:hAnsi="Times New Roman" w:cs="Times New Roman"/>
          <w:sz w:val="24"/>
          <w:szCs w:val="24"/>
        </w:rPr>
        <w:t xml:space="preserve">effective </w:t>
      </w:r>
      <w:r w:rsidRPr="007D6902">
        <w:rPr>
          <w:rFonts w:ascii="Times New Roman" w:hAnsi="Times New Roman" w:cs="Times New Roman"/>
          <w:sz w:val="24"/>
          <w:szCs w:val="24"/>
        </w:rPr>
        <w:t>implementation of EU environmental law in Member State X.  Green Action has</w:t>
      </w:r>
      <w:r w:rsidR="009509E3" w:rsidRPr="007D6902">
        <w:rPr>
          <w:rFonts w:ascii="Times New Roman" w:hAnsi="Times New Roman" w:cs="Times New Roman"/>
          <w:sz w:val="24"/>
          <w:szCs w:val="24"/>
        </w:rPr>
        <w:t xml:space="preserve"> 30 members and has been active in Member State X for almost 12 months.  </w:t>
      </w:r>
    </w:p>
    <w:p w:rsidR="00051A64" w:rsidRPr="007D6902" w:rsidRDefault="00051A64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Two weeks ago, a competent</w:t>
      </w:r>
      <w:r w:rsidR="009509E3" w:rsidRPr="007D6902">
        <w:rPr>
          <w:rFonts w:ascii="Times New Roman" w:hAnsi="Times New Roman" w:cs="Times New Roman"/>
          <w:sz w:val="24"/>
          <w:szCs w:val="24"/>
        </w:rPr>
        <w:t xml:space="preserve"> authority granted development consent </w:t>
      </w:r>
      <w:r w:rsidR="00B2723F">
        <w:rPr>
          <w:rFonts w:ascii="Times New Roman" w:hAnsi="Times New Roman" w:cs="Times New Roman"/>
          <w:sz w:val="24"/>
          <w:szCs w:val="24"/>
        </w:rPr>
        <w:t xml:space="preserve">to a private developer </w:t>
      </w:r>
      <w:r w:rsidR="009509E3" w:rsidRPr="007D6902">
        <w:rPr>
          <w:rFonts w:ascii="Times New Roman" w:hAnsi="Times New Roman" w:cs="Times New Roman"/>
          <w:sz w:val="24"/>
          <w:szCs w:val="24"/>
        </w:rPr>
        <w:t xml:space="preserve">for </w:t>
      </w:r>
      <w:r w:rsidR="00365834" w:rsidRPr="007D6902">
        <w:rPr>
          <w:rFonts w:ascii="Times New Roman" w:hAnsi="Times New Roman" w:cs="Times New Roman"/>
          <w:sz w:val="24"/>
          <w:szCs w:val="24"/>
        </w:rPr>
        <w:t>a major development project in a scenic area of Member State X</w:t>
      </w:r>
      <w:r w:rsidRPr="007D6902">
        <w:rPr>
          <w:rFonts w:ascii="Times New Roman" w:hAnsi="Times New Roman" w:cs="Times New Roman"/>
          <w:sz w:val="24"/>
          <w:szCs w:val="24"/>
        </w:rPr>
        <w:t>.  Due to its</w:t>
      </w:r>
      <w:r w:rsidR="00365834" w:rsidRPr="007D6902">
        <w:rPr>
          <w:rFonts w:ascii="Times New Roman" w:hAnsi="Times New Roman" w:cs="Times New Roman"/>
          <w:sz w:val="24"/>
          <w:szCs w:val="24"/>
        </w:rPr>
        <w:t xml:space="preserve"> nature, size and location, the project in question fell within the scope of the EIA directive and national </w:t>
      </w:r>
      <w:r w:rsidR="007D6902">
        <w:rPr>
          <w:rFonts w:ascii="Times New Roman" w:hAnsi="Times New Roman" w:cs="Times New Roman"/>
          <w:sz w:val="24"/>
          <w:szCs w:val="24"/>
        </w:rPr>
        <w:t>legislation implementing the directive.</w:t>
      </w:r>
    </w:p>
    <w:p w:rsidR="00051A64" w:rsidRPr="007D6902" w:rsidRDefault="00365834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Green Action did not participate in the public consultation</w:t>
      </w:r>
      <w:r w:rsidR="00051A64" w:rsidRPr="007D6902">
        <w:rPr>
          <w:rFonts w:ascii="Times New Roman" w:hAnsi="Times New Roman" w:cs="Times New Roman"/>
          <w:sz w:val="24"/>
          <w:szCs w:val="24"/>
        </w:rPr>
        <w:t>/participation</w:t>
      </w:r>
      <w:r w:rsidRPr="007D6902">
        <w:rPr>
          <w:rFonts w:ascii="Times New Roman" w:hAnsi="Times New Roman" w:cs="Times New Roman"/>
          <w:sz w:val="24"/>
          <w:szCs w:val="24"/>
        </w:rPr>
        <w:t xml:space="preserve"> process that preceded the decision to grant development consent.  It only became aware of the proposed project after the consent had been granted following publicity 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about the project </w:t>
      </w:r>
      <w:r w:rsidRPr="007D6902">
        <w:rPr>
          <w:rFonts w:ascii="Times New Roman" w:hAnsi="Times New Roman" w:cs="Times New Roman"/>
          <w:sz w:val="24"/>
          <w:szCs w:val="24"/>
        </w:rPr>
        <w:t xml:space="preserve">in the national press.  </w:t>
      </w:r>
    </w:p>
    <w:p w:rsidR="00051A64" w:rsidRPr="007D6902" w:rsidRDefault="00365834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Green Action now seeks to bring judicial review proceedings to challenge the legality of the development consent under the EIA directive and the relevant national planning law. </w:t>
      </w:r>
      <w:r w:rsidR="002F781F" w:rsidRPr="007D69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5834" w:rsidRPr="007D6902" w:rsidRDefault="002F781F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It believes that the EIA undertaken by the </w:t>
      </w:r>
      <w:r w:rsidR="00051A64" w:rsidRPr="007D6902">
        <w:rPr>
          <w:rFonts w:ascii="Times New Roman" w:hAnsi="Times New Roman" w:cs="Times New Roman"/>
          <w:sz w:val="24"/>
          <w:szCs w:val="24"/>
        </w:rPr>
        <w:t>competent</w:t>
      </w:r>
      <w:r w:rsidRPr="007D6902">
        <w:rPr>
          <w:rFonts w:ascii="Times New Roman" w:hAnsi="Times New Roman" w:cs="Times New Roman"/>
          <w:sz w:val="24"/>
          <w:szCs w:val="24"/>
        </w:rPr>
        <w:t xml:space="preserve"> authority was defective</w:t>
      </w:r>
      <w:r w:rsidR="00C7509D" w:rsidRPr="007D6902">
        <w:rPr>
          <w:rFonts w:ascii="Times New Roman" w:hAnsi="Times New Roman" w:cs="Times New Roman"/>
          <w:sz w:val="24"/>
          <w:szCs w:val="24"/>
        </w:rPr>
        <w:t xml:space="preserve"> for a number of reasons, including that the developer failed to provide the </w:t>
      </w:r>
      <w:r w:rsidR="00051A64" w:rsidRPr="007D6902">
        <w:rPr>
          <w:rFonts w:ascii="Times New Roman" w:hAnsi="Times New Roman" w:cs="Times New Roman"/>
          <w:sz w:val="24"/>
          <w:szCs w:val="24"/>
        </w:rPr>
        <w:t>competent</w:t>
      </w:r>
      <w:r w:rsidR="00C7509D" w:rsidRPr="007D6902">
        <w:rPr>
          <w:rFonts w:ascii="Times New Roman" w:hAnsi="Times New Roman" w:cs="Times New Roman"/>
          <w:sz w:val="24"/>
          <w:szCs w:val="24"/>
        </w:rPr>
        <w:t xml:space="preserve"> authority with the information required </w:t>
      </w:r>
      <w:r w:rsidR="00051A64" w:rsidRPr="007D6902">
        <w:rPr>
          <w:rFonts w:ascii="Times New Roman" w:hAnsi="Times New Roman" w:cs="Times New Roman"/>
          <w:sz w:val="24"/>
          <w:szCs w:val="24"/>
        </w:rPr>
        <w:t>under Article 5 of t</w:t>
      </w:r>
      <w:r w:rsidR="00C7509D" w:rsidRPr="007D6902">
        <w:rPr>
          <w:rFonts w:ascii="Times New Roman" w:hAnsi="Times New Roman" w:cs="Times New Roman"/>
          <w:sz w:val="24"/>
          <w:szCs w:val="24"/>
        </w:rPr>
        <w:t xml:space="preserve">he EIA Directive and 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also </w:t>
      </w:r>
      <w:r w:rsidR="00C7509D" w:rsidRPr="007D6902">
        <w:rPr>
          <w:rFonts w:ascii="Times New Roman" w:hAnsi="Times New Roman" w:cs="Times New Roman"/>
          <w:sz w:val="24"/>
          <w:szCs w:val="24"/>
        </w:rPr>
        <w:t>failed to provide reasons for its decision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 in accordance with Article 9.</w:t>
      </w:r>
    </w:p>
    <w:p w:rsidR="009509E3" w:rsidRPr="007D6902" w:rsidRDefault="009509E3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The planning law in Member State X provides that only ENGOs that meet specified conditions are entitled to bring judicial review proceedings to challenge a planning decision.  The conditions specified are </w:t>
      </w:r>
      <w:r w:rsidR="00365834" w:rsidRPr="007D6902">
        <w:rPr>
          <w:rFonts w:ascii="Times New Roman" w:hAnsi="Times New Roman" w:cs="Times New Roman"/>
          <w:sz w:val="24"/>
          <w:szCs w:val="24"/>
        </w:rPr>
        <w:t>that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 </w:t>
      </w:r>
      <w:r w:rsidRPr="007D6902">
        <w:rPr>
          <w:rFonts w:ascii="Times New Roman" w:hAnsi="Times New Roman" w:cs="Times New Roman"/>
          <w:sz w:val="24"/>
          <w:szCs w:val="24"/>
        </w:rPr>
        <w:t>the ENGO:</w:t>
      </w:r>
    </w:p>
    <w:p w:rsidR="009509E3" w:rsidRPr="007D6902" w:rsidRDefault="009509E3" w:rsidP="00B2723F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Must have environmental protection as its objective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 and this must be stated </w:t>
      </w:r>
      <w:r w:rsidR="007D6902">
        <w:rPr>
          <w:rFonts w:ascii="Times New Roman" w:hAnsi="Times New Roman" w:cs="Times New Roman"/>
          <w:sz w:val="24"/>
          <w:szCs w:val="24"/>
        </w:rPr>
        <w:t xml:space="preserve">expressly 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in </w:t>
      </w:r>
      <w:r w:rsidR="007D6902">
        <w:rPr>
          <w:rFonts w:ascii="Times New Roman" w:hAnsi="Times New Roman" w:cs="Times New Roman"/>
          <w:sz w:val="24"/>
          <w:szCs w:val="24"/>
        </w:rPr>
        <w:t>the ENGO’s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 constitution or rules</w:t>
      </w:r>
      <w:r w:rsidRPr="007D690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509E3" w:rsidRPr="007D6902" w:rsidRDefault="009509E3" w:rsidP="00B2723F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Must have been active in Member State X for at least two years; and </w:t>
      </w:r>
    </w:p>
    <w:p w:rsidR="009509E3" w:rsidRDefault="009509E3" w:rsidP="00B2723F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Must have a minimum of 50 members.</w:t>
      </w:r>
    </w:p>
    <w:p w:rsidR="00FC1058" w:rsidRPr="00FC1058" w:rsidRDefault="00FC1058" w:rsidP="00FC10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Plus, in order to have standing to bring judicial review proceedings, an individual or ENGO must have participated in the public consultation/participation </w:t>
      </w:r>
      <w:r w:rsidR="00B37E48">
        <w:rPr>
          <w:rFonts w:ascii="Times New Roman" w:hAnsi="Times New Roman" w:cs="Times New Roman"/>
          <w:sz w:val="24"/>
          <w:szCs w:val="24"/>
        </w:rPr>
        <w:t>process and must have raised during that stage of</w:t>
      </w:r>
      <w:r>
        <w:rPr>
          <w:rFonts w:ascii="Times New Roman" w:hAnsi="Times New Roman" w:cs="Times New Roman"/>
          <w:sz w:val="24"/>
          <w:szCs w:val="24"/>
        </w:rPr>
        <w:t xml:space="preserve"> the procedure the specific </w:t>
      </w:r>
      <w:r w:rsidR="00B37E48">
        <w:rPr>
          <w:rFonts w:ascii="Times New Roman" w:hAnsi="Times New Roman" w:cs="Times New Roman"/>
          <w:sz w:val="24"/>
          <w:szCs w:val="24"/>
        </w:rPr>
        <w:t>points on which they seek</w:t>
      </w:r>
      <w:r>
        <w:rPr>
          <w:rFonts w:ascii="Times New Roman" w:hAnsi="Times New Roman" w:cs="Times New Roman"/>
          <w:sz w:val="24"/>
          <w:szCs w:val="24"/>
        </w:rPr>
        <w:t xml:space="preserve"> to ground any </w:t>
      </w:r>
      <w:r w:rsidR="00B37E48">
        <w:rPr>
          <w:rFonts w:ascii="Times New Roman" w:hAnsi="Times New Roman" w:cs="Times New Roman"/>
          <w:sz w:val="24"/>
          <w:szCs w:val="24"/>
        </w:rPr>
        <w:t xml:space="preserve">subsequent </w:t>
      </w:r>
      <w:r>
        <w:rPr>
          <w:rFonts w:ascii="Times New Roman" w:hAnsi="Times New Roman" w:cs="Times New Roman"/>
          <w:sz w:val="24"/>
          <w:szCs w:val="24"/>
        </w:rPr>
        <w:t>judicial review proceedings.</w:t>
      </w:r>
    </w:p>
    <w:p w:rsidR="00B2723F" w:rsidRDefault="00051A64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lastRenderedPageBreak/>
        <w:t>Green Action</w:t>
      </w:r>
      <w:r w:rsidR="00365834" w:rsidRPr="007D6902">
        <w:rPr>
          <w:rFonts w:ascii="Times New Roman" w:hAnsi="Times New Roman" w:cs="Times New Roman"/>
          <w:sz w:val="24"/>
          <w:szCs w:val="24"/>
        </w:rPr>
        <w:t xml:space="preserve"> is a small, voluntary organisation with very limited resources.  It does not have the funds to engage professional legal representation to advise it on the judicial revi</w:t>
      </w:r>
      <w:r w:rsidRPr="007D6902">
        <w:rPr>
          <w:rFonts w:ascii="Times New Roman" w:hAnsi="Times New Roman" w:cs="Times New Roman"/>
          <w:sz w:val="24"/>
          <w:szCs w:val="24"/>
        </w:rPr>
        <w:t xml:space="preserve">ew procedure.  Green Action </w:t>
      </w:r>
      <w:r w:rsidR="00365834" w:rsidRPr="007D6902">
        <w:rPr>
          <w:rFonts w:ascii="Times New Roman" w:hAnsi="Times New Roman" w:cs="Times New Roman"/>
          <w:sz w:val="24"/>
          <w:szCs w:val="24"/>
        </w:rPr>
        <w:t xml:space="preserve">hopes that it will </w:t>
      </w:r>
      <w:r w:rsidR="00153B47" w:rsidRPr="007D6902">
        <w:rPr>
          <w:rFonts w:ascii="Times New Roman" w:hAnsi="Times New Roman" w:cs="Times New Roman"/>
          <w:sz w:val="24"/>
          <w:szCs w:val="24"/>
        </w:rPr>
        <w:t xml:space="preserve">be able to identify a legal team that will be willing to act on its behalf on a </w:t>
      </w:r>
      <w:r w:rsidR="00153B47" w:rsidRPr="007D6902">
        <w:rPr>
          <w:rFonts w:ascii="Times New Roman" w:hAnsi="Times New Roman" w:cs="Times New Roman"/>
          <w:i/>
          <w:sz w:val="24"/>
          <w:szCs w:val="24"/>
        </w:rPr>
        <w:t>pro bono publico</w:t>
      </w:r>
      <w:r w:rsidR="00153B47" w:rsidRPr="007D6902">
        <w:rPr>
          <w:rFonts w:ascii="Times New Roman" w:hAnsi="Times New Roman" w:cs="Times New Roman"/>
          <w:sz w:val="24"/>
          <w:szCs w:val="24"/>
        </w:rPr>
        <w:t xml:space="preserve"> basis.  </w:t>
      </w:r>
    </w:p>
    <w:p w:rsidR="00B2723F" w:rsidRDefault="00C7509D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Legal services are 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very </w:t>
      </w:r>
      <w:r w:rsidRPr="007D6902">
        <w:rPr>
          <w:rFonts w:ascii="Times New Roman" w:hAnsi="Times New Roman" w:cs="Times New Roman"/>
          <w:sz w:val="24"/>
          <w:szCs w:val="24"/>
        </w:rPr>
        <w:t>expensive in Mem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ber State X.  Green Action will </w:t>
      </w:r>
      <w:r w:rsidRPr="007D6902">
        <w:rPr>
          <w:rFonts w:ascii="Times New Roman" w:hAnsi="Times New Roman" w:cs="Times New Roman"/>
          <w:sz w:val="24"/>
          <w:szCs w:val="24"/>
        </w:rPr>
        <w:t>need a minimum of €5,000 t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o engage a lawyer to advise it </w:t>
      </w:r>
      <w:r w:rsidRPr="007D6902">
        <w:rPr>
          <w:rFonts w:ascii="Times New Roman" w:hAnsi="Times New Roman" w:cs="Times New Roman"/>
          <w:sz w:val="24"/>
          <w:szCs w:val="24"/>
        </w:rPr>
        <w:t>on the action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 initially – unless it can secure </w:t>
      </w:r>
      <w:r w:rsidR="00051A64" w:rsidRPr="007D6902">
        <w:rPr>
          <w:rFonts w:ascii="Times New Roman" w:hAnsi="Times New Roman" w:cs="Times New Roman"/>
          <w:i/>
          <w:sz w:val="24"/>
          <w:szCs w:val="24"/>
        </w:rPr>
        <w:t>pro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 </w:t>
      </w:r>
      <w:r w:rsidR="00051A64" w:rsidRPr="007D6902">
        <w:rPr>
          <w:rFonts w:ascii="Times New Roman" w:hAnsi="Times New Roman" w:cs="Times New Roman"/>
          <w:i/>
          <w:sz w:val="24"/>
          <w:szCs w:val="24"/>
        </w:rPr>
        <w:t>bono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 representation</w:t>
      </w:r>
      <w:r w:rsidRPr="007D6902">
        <w:rPr>
          <w:rFonts w:ascii="Times New Roman" w:hAnsi="Times New Roman" w:cs="Times New Roman"/>
          <w:sz w:val="24"/>
          <w:szCs w:val="24"/>
        </w:rPr>
        <w:t xml:space="preserve">.  The cost of legal representation/advocacy in court would be likely to amount to an additional €20,000.  </w:t>
      </w:r>
    </w:p>
    <w:p w:rsidR="00887327" w:rsidRPr="007D6902" w:rsidRDefault="00C7509D" w:rsidP="00B2723F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Member State X has a procedural rule which states that each party to judicial review proceedi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ngs must cover their own costs, but the court has </w:t>
      </w:r>
      <w:r w:rsidR="00FC1058">
        <w:rPr>
          <w:rFonts w:ascii="Times New Roman" w:hAnsi="Times New Roman" w:cs="Times New Roman"/>
          <w:sz w:val="24"/>
          <w:szCs w:val="24"/>
        </w:rPr>
        <w:t xml:space="preserve">a 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discretion to award costs in favour of a successful challenger. </w:t>
      </w:r>
    </w:p>
    <w:p w:rsidR="00051A64" w:rsidRPr="007D6902" w:rsidRDefault="00887327" w:rsidP="00B272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Member State X has a strict procedural rule that requires judicial review proceedings to be instituted within 8 weeks of the contested planning decision. </w:t>
      </w:r>
      <w:r w:rsidR="00051A64" w:rsidRPr="007D6902">
        <w:rPr>
          <w:rFonts w:ascii="Times New Roman" w:hAnsi="Times New Roman" w:cs="Times New Roman"/>
          <w:sz w:val="24"/>
          <w:szCs w:val="24"/>
        </w:rPr>
        <w:t xml:space="preserve">There is provision to apply to court for an extension of time, but only where there is “good and sufficient reason” for an extension and where the applicant establishes </w:t>
      </w:r>
      <w:r w:rsidR="00B2723F">
        <w:rPr>
          <w:rFonts w:ascii="Times New Roman" w:hAnsi="Times New Roman" w:cs="Times New Roman"/>
          <w:sz w:val="24"/>
          <w:szCs w:val="24"/>
        </w:rPr>
        <w:t xml:space="preserve">that </w:t>
      </w:r>
      <w:r w:rsidR="00051A64" w:rsidRPr="007D6902">
        <w:rPr>
          <w:rFonts w:ascii="Times New Roman" w:hAnsi="Times New Roman" w:cs="Times New Roman"/>
          <w:sz w:val="24"/>
          <w:szCs w:val="24"/>
        </w:rPr>
        <w:t>the circumstances that resulted in the fai</w:t>
      </w:r>
      <w:r w:rsidR="007358B3" w:rsidRPr="007D6902">
        <w:rPr>
          <w:rFonts w:ascii="Times New Roman" w:hAnsi="Times New Roman" w:cs="Times New Roman"/>
          <w:sz w:val="24"/>
          <w:szCs w:val="24"/>
        </w:rPr>
        <w:t xml:space="preserve">lure to institute the proceedings within the 8 week period were outside the applicant’s control. </w:t>
      </w:r>
    </w:p>
    <w:p w:rsidR="007358B3" w:rsidRPr="007D6902" w:rsidRDefault="007358B3" w:rsidP="00051A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994806"/>
          <w:sz w:val="24"/>
          <w:szCs w:val="24"/>
        </w:rPr>
      </w:pPr>
    </w:p>
    <w:p w:rsidR="007358B3" w:rsidRPr="007D6902" w:rsidRDefault="007358B3" w:rsidP="00444115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Green Action </w:t>
      </w:r>
      <w:r w:rsidR="00153B47" w:rsidRPr="007D6902">
        <w:rPr>
          <w:rFonts w:ascii="Times New Roman" w:hAnsi="Times New Roman" w:cs="Times New Roman"/>
          <w:sz w:val="24"/>
          <w:szCs w:val="24"/>
        </w:rPr>
        <w:t>fears that the developer will begin work on the site quickly</w:t>
      </w:r>
      <w:r w:rsidRPr="007D6902">
        <w:rPr>
          <w:rFonts w:ascii="Times New Roman" w:hAnsi="Times New Roman" w:cs="Times New Roman"/>
          <w:sz w:val="24"/>
          <w:szCs w:val="24"/>
        </w:rPr>
        <w:t>,</w:t>
      </w:r>
      <w:r w:rsidR="00153B47" w:rsidRPr="007D6902">
        <w:rPr>
          <w:rFonts w:ascii="Times New Roman" w:hAnsi="Times New Roman" w:cs="Times New Roman"/>
          <w:sz w:val="24"/>
          <w:szCs w:val="24"/>
        </w:rPr>
        <w:t xml:space="preserve"> and certainly well before </w:t>
      </w:r>
      <w:r w:rsidRPr="007D6902">
        <w:rPr>
          <w:rFonts w:ascii="Times New Roman" w:hAnsi="Times New Roman" w:cs="Times New Roman"/>
          <w:sz w:val="24"/>
          <w:szCs w:val="24"/>
        </w:rPr>
        <w:t>any</w:t>
      </w:r>
      <w:r w:rsidR="00153B47" w:rsidRPr="007D6902">
        <w:rPr>
          <w:rFonts w:ascii="Times New Roman" w:hAnsi="Times New Roman" w:cs="Times New Roman"/>
          <w:sz w:val="24"/>
          <w:szCs w:val="24"/>
        </w:rPr>
        <w:t xml:space="preserve"> judicial review proceedings are determined.  </w:t>
      </w:r>
      <w:r w:rsidRPr="007D6902">
        <w:rPr>
          <w:rFonts w:ascii="Times New Roman" w:hAnsi="Times New Roman" w:cs="Times New Roman"/>
          <w:sz w:val="24"/>
          <w:szCs w:val="24"/>
        </w:rPr>
        <w:t xml:space="preserve">Due to the courts’ workload, </w:t>
      </w:r>
      <w:r w:rsidR="00153B47" w:rsidRPr="007D6902">
        <w:rPr>
          <w:rFonts w:ascii="Times New Roman" w:hAnsi="Times New Roman" w:cs="Times New Roman"/>
          <w:sz w:val="24"/>
          <w:szCs w:val="24"/>
        </w:rPr>
        <w:t>i</w:t>
      </w:r>
      <w:r w:rsidR="00887327" w:rsidRPr="007D6902">
        <w:rPr>
          <w:rFonts w:ascii="Times New Roman" w:hAnsi="Times New Roman" w:cs="Times New Roman"/>
          <w:sz w:val="24"/>
          <w:szCs w:val="24"/>
        </w:rPr>
        <w:t>t can take at least 12 months (and quite possibly far longer)</w:t>
      </w:r>
      <w:r w:rsidR="00153B47" w:rsidRPr="007D6902">
        <w:rPr>
          <w:rFonts w:ascii="Times New Roman" w:hAnsi="Times New Roman" w:cs="Times New Roman"/>
          <w:sz w:val="24"/>
          <w:szCs w:val="24"/>
        </w:rPr>
        <w:t xml:space="preserve"> for judicial review proceedings to work their way through the judicial system in Member State X.  </w:t>
      </w:r>
    </w:p>
    <w:p w:rsidR="00365834" w:rsidRPr="007D6902" w:rsidRDefault="007358B3" w:rsidP="00444115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Green Action </w:t>
      </w:r>
      <w:r w:rsidR="00153B47" w:rsidRPr="007D6902">
        <w:rPr>
          <w:rFonts w:ascii="Times New Roman" w:hAnsi="Times New Roman" w:cs="Times New Roman"/>
          <w:sz w:val="24"/>
          <w:szCs w:val="24"/>
        </w:rPr>
        <w:t>wishes to obtain interim relief to prevent the developer from starting work on the site.  However, it has heard that the courts will require a substantial undertaking in damages before granting any such relief.</w:t>
      </w:r>
      <w:r w:rsidR="00B2723F">
        <w:rPr>
          <w:rFonts w:ascii="Times New Roman" w:hAnsi="Times New Roman" w:cs="Times New Roman"/>
          <w:sz w:val="24"/>
          <w:szCs w:val="24"/>
        </w:rPr>
        <w:t xml:space="preserve">  Green Action does not have the financial resources to meet any such requirement.</w:t>
      </w:r>
    </w:p>
    <w:p w:rsidR="00B37E48" w:rsidRDefault="00B37E4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365834" w:rsidRDefault="00153B47" w:rsidP="004441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D6902">
        <w:rPr>
          <w:rFonts w:ascii="Times New Roman" w:hAnsi="Times New Roman" w:cs="Times New Roman"/>
          <w:b/>
          <w:sz w:val="24"/>
          <w:szCs w:val="24"/>
        </w:rPr>
        <w:lastRenderedPageBreak/>
        <w:t>Questions to consider:</w:t>
      </w:r>
    </w:p>
    <w:p w:rsidR="00B2723F" w:rsidRPr="007D6902" w:rsidRDefault="00B2723F" w:rsidP="0044411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09E3" w:rsidRPr="007D6902" w:rsidRDefault="002F781F" w:rsidP="00B2723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[1]</w:t>
      </w:r>
      <w:r w:rsidRPr="007D6902">
        <w:rPr>
          <w:rFonts w:ascii="Times New Roman" w:hAnsi="Times New Roman" w:cs="Times New Roman"/>
          <w:sz w:val="24"/>
          <w:szCs w:val="24"/>
        </w:rPr>
        <w:tab/>
      </w:r>
      <w:r w:rsidR="00153B47" w:rsidRPr="007D6902">
        <w:rPr>
          <w:rFonts w:ascii="Times New Roman" w:hAnsi="Times New Roman" w:cs="Times New Roman"/>
          <w:sz w:val="24"/>
          <w:szCs w:val="24"/>
        </w:rPr>
        <w:t>Does Green Action Ltd. have standing to bring judicial review proceedings in this case?</w:t>
      </w:r>
    </w:p>
    <w:p w:rsidR="007358B3" w:rsidRPr="007D6902" w:rsidRDefault="007358B3" w:rsidP="0044411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B47" w:rsidRDefault="002F781F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[2]</w:t>
      </w:r>
      <w:r w:rsidRPr="007D6902">
        <w:rPr>
          <w:rFonts w:ascii="Times New Roman" w:hAnsi="Times New Roman" w:cs="Times New Roman"/>
          <w:sz w:val="24"/>
          <w:szCs w:val="24"/>
        </w:rPr>
        <w:tab/>
      </w:r>
      <w:r w:rsidR="00153B47" w:rsidRPr="007D6902">
        <w:rPr>
          <w:rFonts w:ascii="Times New Roman" w:hAnsi="Times New Roman" w:cs="Times New Roman"/>
          <w:sz w:val="24"/>
          <w:szCs w:val="24"/>
        </w:rPr>
        <w:t>Are the rules governing ENGO standing in Member State X compatible with the Aarhus Convention and EU law?</w:t>
      </w:r>
    </w:p>
    <w:p w:rsidR="00B37E48" w:rsidRDefault="00B37E48" w:rsidP="00B37E48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B37E48" w:rsidRDefault="00B37E48" w:rsidP="00B37E48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[3]</w:t>
      </w:r>
      <w:r>
        <w:rPr>
          <w:rFonts w:ascii="Times New Roman" w:hAnsi="Times New Roman" w:cs="Times New Roman"/>
          <w:sz w:val="24"/>
          <w:szCs w:val="24"/>
        </w:rPr>
        <w:tab/>
        <w:t>Is a Member State entitled to insist on participation in the development consent procedure as a pre-condition to having standing to bring judicial review proceedings?</w:t>
      </w:r>
    </w:p>
    <w:p w:rsidR="00B37E48" w:rsidRDefault="00B37E48" w:rsidP="00B37E48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B37E48" w:rsidRPr="007D6902" w:rsidRDefault="00B37E48" w:rsidP="00B37E48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[4]</w:t>
      </w:r>
      <w:r>
        <w:rPr>
          <w:rFonts w:ascii="Times New Roman" w:hAnsi="Times New Roman" w:cs="Times New Roman"/>
          <w:sz w:val="24"/>
          <w:szCs w:val="24"/>
        </w:rPr>
        <w:tab/>
        <w:t>Is a Member State entitled to limit the grounds on which an individual or ENGO may challenge the legality of a development consent to the specific points that they raised during the development consent procedure?</w:t>
      </w:r>
    </w:p>
    <w:p w:rsidR="007358B3" w:rsidRPr="007D6902" w:rsidRDefault="007358B3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887327" w:rsidRPr="007D6902" w:rsidRDefault="00B37E48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[5</w:t>
      </w:r>
      <w:r w:rsidR="00887327" w:rsidRPr="007D6902">
        <w:rPr>
          <w:rFonts w:ascii="Times New Roman" w:hAnsi="Times New Roman" w:cs="Times New Roman"/>
          <w:sz w:val="24"/>
          <w:szCs w:val="24"/>
        </w:rPr>
        <w:t>]</w:t>
      </w:r>
      <w:r w:rsidR="00887327" w:rsidRPr="007D6902">
        <w:rPr>
          <w:rFonts w:ascii="Times New Roman" w:hAnsi="Times New Roman" w:cs="Times New Roman"/>
          <w:sz w:val="24"/>
          <w:szCs w:val="24"/>
        </w:rPr>
        <w:tab/>
        <w:t xml:space="preserve">Is the national time limit </w:t>
      </w:r>
      <w:r w:rsidR="007358B3" w:rsidRPr="007D6902">
        <w:rPr>
          <w:rFonts w:ascii="Times New Roman" w:hAnsi="Times New Roman" w:cs="Times New Roman"/>
          <w:sz w:val="24"/>
          <w:szCs w:val="24"/>
        </w:rPr>
        <w:t xml:space="preserve">for bringing </w:t>
      </w:r>
      <w:r w:rsidR="00B2723F">
        <w:rPr>
          <w:rFonts w:ascii="Times New Roman" w:hAnsi="Times New Roman" w:cs="Times New Roman"/>
          <w:sz w:val="24"/>
          <w:szCs w:val="24"/>
        </w:rPr>
        <w:t xml:space="preserve">judicial review </w:t>
      </w:r>
      <w:r w:rsidR="007358B3" w:rsidRPr="007D6902">
        <w:rPr>
          <w:rFonts w:ascii="Times New Roman" w:hAnsi="Times New Roman" w:cs="Times New Roman"/>
          <w:sz w:val="24"/>
          <w:szCs w:val="24"/>
        </w:rPr>
        <w:t xml:space="preserve">proceedings </w:t>
      </w:r>
      <w:r w:rsidR="00887327" w:rsidRPr="007D6902">
        <w:rPr>
          <w:rFonts w:ascii="Times New Roman" w:hAnsi="Times New Roman" w:cs="Times New Roman"/>
          <w:sz w:val="24"/>
          <w:szCs w:val="24"/>
        </w:rPr>
        <w:t>compatible with Aarhus and EU law?</w:t>
      </w:r>
    </w:p>
    <w:p w:rsidR="007358B3" w:rsidRPr="007D6902" w:rsidRDefault="007358B3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153B47" w:rsidRPr="007D6902" w:rsidRDefault="002F781F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[</w:t>
      </w:r>
      <w:r w:rsidR="00B37E48">
        <w:rPr>
          <w:rFonts w:ascii="Times New Roman" w:hAnsi="Times New Roman" w:cs="Times New Roman"/>
          <w:sz w:val="24"/>
          <w:szCs w:val="24"/>
        </w:rPr>
        <w:t>6</w:t>
      </w:r>
      <w:r w:rsidRPr="007D6902">
        <w:rPr>
          <w:rFonts w:ascii="Times New Roman" w:hAnsi="Times New Roman" w:cs="Times New Roman"/>
          <w:sz w:val="24"/>
          <w:szCs w:val="24"/>
        </w:rPr>
        <w:t>]</w:t>
      </w:r>
      <w:r w:rsidRPr="007D6902">
        <w:rPr>
          <w:rFonts w:ascii="Times New Roman" w:hAnsi="Times New Roman" w:cs="Times New Roman"/>
          <w:sz w:val="24"/>
          <w:szCs w:val="24"/>
        </w:rPr>
        <w:tab/>
      </w:r>
      <w:r w:rsidR="00153B47" w:rsidRPr="007D6902">
        <w:rPr>
          <w:rFonts w:ascii="Times New Roman" w:hAnsi="Times New Roman" w:cs="Times New Roman"/>
          <w:sz w:val="24"/>
          <w:szCs w:val="24"/>
        </w:rPr>
        <w:t>Does Green Action Ltd. have a right to legal aid in this case under the Aarhus Convention and EU law?</w:t>
      </w:r>
    </w:p>
    <w:p w:rsidR="00B37E48" w:rsidRDefault="00B37E48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153B47" w:rsidRPr="007D6902" w:rsidRDefault="002F781F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[</w:t>
      </w:r>
      <w:r w:rsidR="00B37E48">
        <w:rPr>
          <w:rFonts w:ascii="Times New Roman" w:hAnsi="Times New Roman" w:cs="Times New Roman"/>
          <w:sz w:val="24"/>
          <w:szCs w:val="24"/>
        </w:rPr>
        <w:t>7</w:t>
      </w:r>
      <w:r w:rsidRPr="007D6902">
        <w:rPr>
          <w:rFonts w:ascii="Times New Roman" w:hAnsi="Times New Roman" w:cs="Times New Roman"/>
          <w:sz w:val="24"/>
          <w:szCs w:val="24"/>
        </w:rPr>
        <w:t>]</w:t>
      </w:r>
      <w:r w:rsidRPr="007D6902">
        <w:rPr>
          <w:rFonts w:ascii="Times New Roman" w:hAnsi="Times New Roman" w:cs="Times New Roman"/>
          <w:sz w:val="24"/>
          <w:szCs w:val="24"/>
        </w:rPr>
        <w:tab/>
      </w:r>
      <w:r w:rsidR="00153B47" w:rsidRPr="007D6902">
        <w:rPr>
          <w:rFonts w:ascii="Times New Roman" w:hAnsi="Times New Roman" w:cs="Times New Roman"/>
          <w:sz w:val="24"/>
          <w:szCs w:val="24"/>
        </w:rPr>
        <w:t>Is it permissible for a Member State to have a procedural rule which requires an undertaking in damages as a precondition to the grant of interim relief?</w:t>
      </w:r>
    </w:p>
    <w:p w:rsidR="007358B3" w:rsidRPr="007D6902" w:rsidRDefault="007358B3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153B47" w:rsidRPr="007D6902" w:rsidRDefault="002F781F" w:rsidP="002F781F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>[</w:t>
      </w:r>
      <w:r w:rsidR="00B37E48">
        <w:rPr>
          <w:rFonts w:ascii="Times New Roman" w:hAnsi="Times New Roman" w:cs="Times New Roman"/>
          <w:sz w:val="24"/>
          <w:szCs w:val="24"/>
        </w:rPr>
        <w:t>8</w:t>
      </w:r>
      <w:r w:rsidRPr="007D6902">
        <w:rPr>
          <w:rFonts w:ascii="Times New Roman" w:hAnsi="Times New Roman" w:cs="Times New Roman"/>
          <w:sz w:val="24"/>
          <w:szCs w:val="24"/>
        </w:rPr>
        <w:t>]</w:t>
      </w:r>
      <w:r w:rsidRPr="007D6902">
        <w:rPr>
          <w:rFonts w:ascii="Times New Roman" w:hAnsi="Times New Roman" w:cs="Times New Roman"/>
          <w:sz w:val="24"/>
          <w:szCs w:val="24"/>
        </w:rPr>
        <w:tab/>
      </w:r>
      <w:r w:rsidR="00153B47" w:rsidRPr="007D6902">
        <w:rPr>
          <w:rFonts w:ascii="Times New Roman" w:hAnsi="Times New Roman" w:cs="Times New Roman"/>
          <w:sz w:val="24"/>
          <w:szCs w:val="24"/>
        </w:rPr>
        <w:t>What remedy, if any, does Green Action Ltd. have due to the long delay in having judicial review proceedings determined by the courts in Member State X?</w:t>
      </w:r>
    </w:p>
    <w:p w:rsidR="007358B3" w:rsidRDefault="007358B3" w:rsidP="002F781F">
      <w:pPr>
        <w:shd w:val="clear" w:color="auto" w:fill="FFFFFF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B37E48" w:rsidRPr="007D6902" w:rsidRDefault="00B37E48" w:rsidP="00B37E48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[9]</w:t>
      </w:r>
      <w:r>
        <w:rPr>
          <w:rFonts w:ascii="Times New Roman" w:hAnsi="Times New Roman" w:cs="Times New Roman"/>
          <w:sz w:val="24"/>
          <w:szCs w:val="24"/>
        </w:rPr>
        <w:tab/>
      </w:r>
      <w:r w:rsidRPr="007D6902">
        <w:rPr>
          <w:rFonts w:ascii="Times New Roman" w:hAnsi="Times New Roman" w:cs="Times New Roman"/>
          <w:sz w:val="24"/>
          <w:szCs w:val="24"/>
        </w:rPr>
        <w:t xml:space="preserve">Assuming that Green Action Ltd.’s challenge is successful, and it establishes that the EIA was indeed defective, what </w:t>
      </w:r>
      <w:r w:rsidRPr="007D6902">
        <w:rPr>
          <w:rFonts w:ascii="Times New Roman" w:hAnsi="Times New Roman" w:cs="Times New Roman"/>
          <w:sz w:val="24"/>
          <w:szCs w:val="24"/>
          <w:u w:val="single"/>
        </w:rPr>
        <w:t>remedies</w:t>
      </w:r>
      <w:r w:rsidRPr="007D6902">
        <w:rPr>
          <w:rFonts w:ascii="Times New Roman" w:hAnsi="Times New Roman" w:cs="Times New Roman"/>
          <w:sz w:val="24"/>
          <w:szCs w:val="24"/>
        </w:rPr>
        <w:t xml:space="preserve"> should be available from the national court?</w:t>
      </w:r>
    </w:p>
    <w:p w:rsidR="00B37E48" w:rsidRDefault="00B37E48" w:rsidP="002F781F">
      <w:pPr>
        <w:shd w:val="clear" w:color="auto" w:fill="FFFFFF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B37E48" w:rsidRDefault="00B37E48" w:rsidP="002F781F">
      <w:pPr>
        <w:shd w:val="clear" w:color="auto" w:fill="FFFFFF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2F781F" w:rsidRPr="007D6902" w:rsidRDefault="002F781F" w:rsidP="002F781F">
      <w:pPr>
        <w:shd w:val="clear" w:color="auto" w:fill="FFFFFF"/>
        <w:ind w:left="720" w:hanging="720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lastRenderedPageBreak/>
        <w:t>[</w:t>
      </w:r>
      <w:r w:rsidR="00B37E48">
        <w:rPr>
          <w:rFonts w:ascii="Times New Roman" w:hAnsi="Times New Roman" w:cs="Times New Roman"/>
          <w:sz w:val="24"/>
          <w:szCs w:val="24"/>
        </w:rPr>
        <w:t>10</w:t>
      </w:r>
      <w:r w:rsidRPr="007D6902">
        <w:rPr>
          <w:rFonts w:ascii="Times New Roman" w:hAnsi="Times New Roman" w:cs="Times New Roman"/>
          <w:sz w:val="24"/>
          <w:szCs w:val="24"/>
        </w:rPr>
        <w:t>]</w:t>
      </w:r>
      <w:r w:rsidRPr="007D6902">
        <w:rPr>
          <w:rFonts w:ascii="Times New Roman" w:hAnsi="Times New Roman" w:cs="Times New Roman"/>
          <w:sz w:val="24"/>
          <w:szCs w:val="24"/>
        </w:rPr>
        <w:tab/>
      </w:r>
      <w:r w:rsidR="00153B47" w:rsidRPr="007D6902">
        <w:rPr>
          <w:rFonts w:ascii="Times New Roman" w:hAnsi="Times New Roman" w:cs="Times New Roman"/>
          <w:sz w:val="24"/>
          <w:szCs w:val="24"/>
        </w:rPr>
        <w:t>On the question of standing, what is the position if the person seeking to bring</w:t>
      </w:r>
      <w:r w:rsidR="00B2723F">
        <w:rPr>
          <w:rFonts w:ascii="Times New Roman" w:hAnsi="Times New Roman" w:cs="Times New Roman"/>
          <w:sz w:val="24"/>
          <w:szCs w:val="24"/>
        </w:rPr>
        <w:t xml:space="preserve"> judicial review proceedings is</w:t>
      </w:r>
      <w:r w:rsidR="00153B47" w:rsidRPr="007D6902">
        <w:rPr>
          <w:rFonts w:ascii="Times New Roman" w:hAnsi="Times New Roman" w:cs="Times New Roman"/>
          <w:sz w:val="24"/>
          <w:szCs w:val="24"/>
        </w:rPr>
        <w:t xml:space="preserve"> </w:t>
      </w:r>
      <w:r w:rsidR="00153B47" w:rsidRPr="007D6902">
        <w:rPr>
          <w:rFonts w:ascii="Times New Roman" w:hAnsi="Times New Roman" w:cs="Times New Roman"/>
          <w:sz w:val="24"/>
          <w:szCs w:val="24"/>
          <w:u w:val="single"/>
        </w:rPr>
        <w:t>an individual</w:t>
      </w:r>
      <w:r w:rsidR="00153B47" w:rsidRPr="007D6902">
        <w:rPr>
          <w:rFonts w:ascii="Times New Roman" w:hAnsi="Times New Roman" w:cs="Times New Roman"/>
          <w:sz w:val="24"/>
          <w:szCs w:val="24"/>
        </w:rPr>
        <w:t xml:space="preserve"> </w:t>
      </w:r>
      <w:r w:rsidR="007358B3" w:rsidRPr="007D6902">
        <w:rPr>
          <w:rFonts w:ascii="Times New Roman" w:hAnsi="Times New Roman" w:cs="Times New Roman"/>
          <w:sz w:val="24"/>
          <w:szCs w:val="24"/>
        </w:rPr>
        <w:t>(</w:t>
      </w:r>
      <w:r w:rsidR="00B2723F">
        <w:rPr>
          <w:rFonts w:ascii="Times New Roman" w:hAnsi="Times New Roman" w:cs="Times New Roman"/>
          <w:sz w:val="24"/>
          <w:szCs w:val="24"/>
        </w:rPr>
        <w:t xml:space="preserve">and </w:t>
      </w:r>
      <w:r w:rsidR="007358B3" w:rsidRPr="007D6902">
        <w:rPr>
          <w:rFonts w:ascii="Times New Roman" w:hAnsi="Times New Roman" w:cs="Times New Roman"/>
          <w:sz w:val="24"/>
          <w:szCs w:val="24"/>
        </w:rPr>
        <w:t xml:space="preserve">not an ENGO) </w:t>
      </w:r>
      <w:r w:rsidR="00153B47" w:rsidRPr="007D6902">
        <w:rPr>
          <w:rFonts w:ascii="Times New Roman" w:hAnsi="Times New Roman" w:cs="Times New Roman"/>
          <w:sz w:val="24"/>
          <w:szCs w:val="24"/>
        </w:rPr>
        <w:t>and national planning law states that only an individual who can demonstrate</w:t>
      </w:r>
      <w:r w:rsidRPr="007D6902">
        <w:rPr>
          <w:rFonts w:ascii="Times New Roman" w:hAnsi="Times New Roman" w:cs="Times New Roman"/>
          <w:sz w:val="24"/>
          <w:szCs w:val="24"/>
        </w:rPr>
        <w:t xml:space="preserve"> that:</w:t>
      </w:r>
    </w:p>
    <w:p w:rsidR="00C7509D" w:rsidRPr="007D6902" w:rsidRDefault="002F781F" w:rsidP="00C7509D">
      <w:pPr>
        <w:shd w:val="clear" w:color="auto" w:fill="FFFFFF"/>
        <w:spacing w:after="0" w:line="240" w:lineRule="auto"/>
        <w:ind w:left="2160" w:hanging="720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7D6902">
        <w:rPr>
          <w:rFonts w:ascii="Times New Roman" w:hAnsi="Times New Roman" w:cs="Times New Roman"/>
          <w:sz w:val="24"/>
          <w:szCs w:val="24"/>
        </w:rPr>
        <w:t xml:space="preserve">- </w:t>
      </w:r>
      <w:r w:rsidRPr="007D6902">
        <w:rPr>
          <w:rFonts w:ascii="Times New Roman" w:hAnsi="Times New Roman" w:cs="Times New Roman"/>
          <w:sz w:val="24"/>
          <w:szCs w:val="24"/>
        </w:rPr>
        <w:tab/>
        <w:t xml:space="preserve">He has </w:t>
      </w:r>
      <w:r w:rsidRPr="007D6902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an interest in the development the subject of the proceedings which is “peculiar and personal” to him;</w:t>
      </w:r>
    </w:p>
    <w:p w:rsidR="002F781F" w:rsidRPr="007D6902" w:rsidRDefault="002F781F" w:rsidP="00C7509D">
      <w:pPr>
        <w:shd w:val="clear" w:color="auto" w:fill="FFFFFF"/>
        <w:spacing w:after="0" w:line="240" w:lineRule="auto"/>
        <w:ind w:left="2160" w:hanging="720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en-IE"/>
        </w:rPr>
      </w:pPr>
      <w:r w:rsidRPr="007D6902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- </w:t>
      </w:r>
      <w:r w:rsidRPr="007D6902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  <w:t>That the nature and level of his interest is significant or weighty: and</w:t>
      </w:r>
      <w:r w:rsidRPr="007D690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en-IE"/>
        </w:rPr>
        <w:t xml:space="preserve"> </w:t>
      </w:r>
    </w:p>
    <w:p w:rsidR="002F781F" w:rsidRPr="007D6902" w:rsidRDefault="002F781F" w:rsidP="00C7509D">
      <w:pPr>
        <w:shd w:val="clear" w:color="auto" w:fill="FFFFFF"/>
        <w:spacing w:after="0" w:line="240" w:lineRule="auto"/>
        <w:ind w:left="2160" w:hanging="720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7D690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en-IE"/>
        </w:rPr>
        <w:t>-</w:t>
      </w:r>
      <w:r w:rsidRPr="007D690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en-IE"/>
        </w:rPr>
        <w:tab/>
        <w:t xml:space="preserve">That his interest is affected by, or connected with, the </w:t>
      </w:r>
      <w:r w:rsidRPr="007D6902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proposed development</w:t>
      </w:r>
    </w:p>
    <w:p w:rsidR="00153B47" w:rsidRPr="007D6902" w:rsidRDefault="00153B47" w:rsidP="0044411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3ABA" w:rsidRPr="007D6902" w:rsidRDefault="00C7509D" w:rsidP="00444115">
      <w:pPr>
        <w:jc w:val="both"/>
        <w:rPr>
          <w:rFonts w:ascii="Times New Roman" w:hAnsi="Times New Roman" w:cs="Times New Roman"/>
          <w:sz w:val="24"/>
          <w:szCs w:val="24"/>
        </w:rPr>
      </w:pPr>
      <w:r w:rsidRPr="007D6902">
        <w:rPr>
          <w:rFonts w:ascii="Times New Roman" w:hAnsi="Times New Roman" w:cs="Times New Roman"/>
          <w:sz w:val="24"/>
          <w:szCs w:val="24"/>
        </w:rPr>
        <w:tab/>
      </w:r>
      <w:r w:rsidR="007358B3" w:rsidRPr="007D6902">
        <w:rPr>
          <w:rFonts w:ascii="Times New Roman" w:hAnsi="Times New Roman" w:cs="Times New Roman"/>
          <w:sz w:val="24"/>
          <w:szCs w:val="24"/>
        </w:rPr>
        <w:tab/>
      </w:r>
      <w:r w:rsidRPr="007D6902">
        <w:rPr>
          <w:rFonts w:ascii="Times New Roman" w:hAnsi="Times New Roman" w:cs="Times New Roman"/>
          <w:sz w:val="24"/>
          <w:szCs w:val="24"/>
        </w:rPr>
        <w:t>has standing to bri</w:t>
      </w:r>
      <w:r w:rsidR="00B37E48">
        <w:rPr>
          <w:rFonts w:ascii="Times New Roman" w:hAnsi="Times New Roman" w:cs="Times New Roman"/>
          <w:sz w:val="24"/>
          <w:szCs w:val="24"/>
        </w:rPr>
        <w:t>ng judicial review proceedings?</w:t>
      </w:r>
    </w:p>
    <w:p w:rsidR="006B3ABA" w:rsidRPr="007D6902" w:rsidRDefault="006B3ABA" w:rsidP="0044411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2723F" w:rsidRDefault="00B2723F" w:rsidP="0044411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7E48" w:rsidRDefault="00B37E48" w:rsidP="0044411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624B" w:rsidRPr="007D6902" w:rsidRDefault="00290D8F" w:rsidP="004441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D6902">
        <w:rPr>
          <w:rFonts w:ascii="Times New Roman" w:hAnsi="Times New Roman" w:cs="Times New Roman"/>
          <w:b/>
          <w:sz w:val="24"/>
          <w:szCs w:val="24"/>
        </w:rPr>
        <w:t xml:space="preserve">Case Study prepared by </w:t>
      </w:r>
      <w:r w:rsidR="0061634F">
        <w:rPr>
          <w:rFonts w:ascii="Times New Roman" w:hAnsi="Times New Roman" w:cs="Times New Roman"/>
          <w:b/>
          <w:sz w:val="24"/>
          <w:szCs w:val="24"/>
        </w:rPr>
        <w:t>Áine Ryall, School</w:t>
      </w:r>
      <w:r w:rsidR="0094624B" w:rsidRPr="007D6902">
        <w:rPr>
          <w:rFonts w:ascii="Times New Roman" w:hAnsi="Times New Roman" w:cs="Times New Roman"/>
          <w:b/>
          <w:sz w:val="24"/>
          <w:szCs w:val="24"/>
        </w:rPr>
        <w:t xml:space="preserve"> of Law, University College Cork, IRELAND</w:t>
      </w:r>
    </w:p>
    <w:p w:rsidR="00444115" w:rsidRPr="007D6902" w:rsidRDefault="00444115" w:rsidP="0044411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4115" w:rsidRPr="007D6902" w:rsidRDefault="00444115" w:rsidP="0044411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D6902">
        <w:rPr>
          <w:rFonts w:ascii="Times New Roman" w:hAnsi="Times New Roman" w:cs="Times New Roman"/>
          <w:b/>
          <w:sz w:val="24"/>
          <w:szCs w:val="24"/>
        </w:rPr>
        <w:t xml:space="preserve">Note: This Case Study is a hypothetical scenario designed for the purposes of discussion.  It does not, and is not intended to, reflect accurately the law and practice in any particular Member State. </w:t>
      </w:r>
    </w:p>
    <w:sectPr w:rsidR="00444115" w:rsidRPr="007D6902" w:rsidSect="00547530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16C7" w:rsidRDefault="007D16C7" w:rsidP="006F633C">
      <w:pPr>
        <w:spacing w:after="0" w:line="240" w:lineRule="auto"/>
      </w:pPr>
      <w:r>
        <w:separator/>
      </w:r>
    </w:p>
  </w:endnote>
  <w:endnote w:type="continuationSeparator" w:id="0">
    <w:p w:rsidR="007D16C7" w:rsidRDefault="007D16C7" w:rsidP="006F6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6689113"/>
      <w:docPartObj>
        <w:docPartGallery w:val="Page Numbers (Bottom of Page)"/>
        <w:docPartUnique/>
      </w:docPartObj>
    </w:sdtPr>
    <w:sdtContent>
      <w:p w:rsidR="00FC1058" w:rsidRDefault="002D3442">
        <w:pPr>
          <w:pStyle w:val="Footer"/>
          <w:jc w:val="center"/>
        </w:pPr>
        <w:fldSimple w:instr=" PAGE   \* MERGEFORMAT ">
          <w:r w:rsidR="00E0262E">
            <w:rPr>
              <w:noProof/>
            </w:rPr>
            <w:t>1</w:t>
          </w:r>
        </w:fldSimple>
      </w:p>
    </w:sdtContent>
  </w:sdt>
  <w:p w:rsidR="00FC1058" w:rsidRDefault="00FC105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16C7" w:rsidRDefault="007D16C7" w:rsidP="006F633C">
      <w:pPr>
        <w:spacing w:after="0" w:line="240" w:lineRule="auto"/>
      </w:pPr>
      <w:r>
        <w:separator/>
      </w:r>
    </w:p>
  </w:footnote>
  <w:footnote w:type="continuationSeparator" w:id="0">
    <w:p w:rsidR="007D16C7" w:rsidRDefault="007D16C7" w:rsidP="006F63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2202D9"/>
    <w:multiLevelType w:val="hybridMultilevel"/>
    <w:tmpl w:val="A9524C6C"/>
    <w:lvl w:ilvl="0" w:tplc="E170127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71006833"/>
    <w:multiLevelType w:val="hybridMultilevel"/>
    <w:tmpl w:val="6830988A"/>
    <w:lvl w:ilvl="0" w:tplc="AB86D31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6BF9"/>
    <w:rsid w:val="00051A64"/>
    <w:rsid w:val="000C3890"/>
    <w:rsid w:val="00131317"/>
    <w:rsid w:val="00153B47"/>
    <w:rsid w:val="002151F9"/>
    <w:rsid w:val="00266BF9"/>
    <w:rsid w:val="002677E7"/>
    <w:rsid w:val="00290D8F"/>
    <w:rsid w:val="002A73B7"/>
    <w:rsid w:val="002D3442"/>
    <w:rsid w:val="002D6D5B"/>
    <w:rsid w:val="002F781F"/>
    <w:rsid w:val="003307A0"/>
    <w:rsid w:val="0035697B"/>
    <w:rsid w:val="00365834"/>
    <w:rsid w:val="00386EDA"/>
    <w:rsid w:val="003E4672"/>
    <w:rsid w:val="00444115"/>
    <w:rsid w:val="0053702C"/>
    <w:rsid w:val="00547530"/>
    <w:rsid w:val="00562D6C"/>
    <w:rsid w:val="005C60CA"/>
    <w:rsid w:val="005E45EA"/>
    <w:rsid w:val="0061634F"/>
    <w:rsid w:val="006B3ABA"/>
    <w:rsid w:val="006C308E"/>
    <w:rsid w:val="006F1838"/>
    <w:rsid w:val="006F633C"/>
    <w:rsid w:val="007358B3"/>
    <w:rsid w:val="00761337"/>
    <w:rsid w:val="00764460"/>
    <w:rsid w:val="007A0A45"/>
    <w:rsid w:val="007A6951"/>
    <w:rsid w:val="007D16C7"/>
    <w:rsid w:val="007D6902"/>
    <w:rsid w:val="008309C2"/>
    <w:rsid w:val="00832BD5"/>
    <w:rsid w:val="00883A5A"/>
    <w:rsid w:val="00887327"/>
    <w:rsid w:val="008D5D22"/>
    <w:rsid w:val="0094624B"/>
    <w:rsid w:val="009509E3"/>
    <w:rsid w:val="00967BFA"/>
    <w:rsid w:val="009934D8"/>
    <w:rsid w:val="009F7998"/>
    <w:rsid w:val="00A152A3"/>
    <w:rsid w:val="00A348FC"/>
    <w:rsid w:val="00A62451"/>
    <w:rsid w:val="00A82C93"/>
    <w:rsid w:val="00B16118"/>
    <w:rsid w:val="00B2723F"/>
    <w:rsid w:val="00B37E48"/>
    <w:rsid w:val="00B92702"/>
    <w:rsid w:val="00BA422B"/>
    <w:rsid w:val="00BC40A1"/>
    <w:rsid w:val="00C36BF4"/>
    <w:rsid w:val="00C44DED"/>
    <w:rsid w:val="00C460E7"/>
    <w:rsid w:val="00C65737"/>
    <w:rsid w:val="00C7509D"/>
    <w:rsid w:val="00CA0F5D"/>
    <w:rsid w:val="00CB30EA"/>
    <w:rsid w:val="00D26ACF"/>
    <w:rsid w:val="00D827F8"/>
    <w:rsid w:val="00DB48F7"/>
    <w:rsid w:val="00DC2B28"/>
    <w:rsid w:val="00E0262E"/>
    <w:rsid w:val="00E054DF"/>
    <w:rsid w:val="00F15A12"/>
    <w:rsid w:val="00F4140C"/>
    <w:rsid w:val="00FB247F"/>
    <w:rsid w:val="00FC1058"/>
    <w:rsid w:val="00FD2172"/>
    <w:rsid w:val="00FD4A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B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6F63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F633C"/>
  </w:style>
  <w:style w:type="paragraph" w:styleId="Footer">
    <w:name w:val="footer"/>
    <w:basedOn w:val="Normal"/>
    <w:link w:val="FooterChar"/>
    <w:uiPriority w:val="99"/>
    <w:unhideWhenUsed/>
    <w:rsid w:val="006F63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633C"/>
  </w:style>
  <w:style w:type="paragraph" w:styleId="ListParagraph">
    <w:name w:val="List Paragraph"/>
    <w:basedOn w:val="Normal"/>
    <w:uiPriority w:val="34"/>
    <w:qFormat/>
    <w:rsid w:val="00562D6C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967BF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95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961</Words>
  <Characters>5481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aryall</dc:creator>
  <cp:lastModifiedBy>aryall</cp:lastModifiedBy>
  <cp:revision>2</cp:revision>
  <dcterms:created xsi:type="dcterms:W3CDTF">2015-02-10T13:50:00Z</dcterms:created>
  <dcterms:modified xsi:type="dcterms:W3CDTF">2015-02-10T13:50:00Z</dcterms:modified>
</cp:coreProperties>
</file>