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988" w:rsidRDefault="00E02988" w:rsidP="00E0298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Access to Information in Environmental Matters:</w:t>
      </w:r>
    </w:p>
    <w:p w:rsidR="00E02988" w:rsidRDefault="00E02988" w:rsidP="00E0298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Implementation &amp; Application of Aarhus Convention </w:t>
      </w:r>
    </w:p>
    <w:p w:rsidR="00E02988" w:rsidRDefault="00E02988" w:rsidP="00E0298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&amp; Directive 2003/4/EC at National Level</w:t>
      </w:r>
    </w:p>
    <w:p w:rsidR="00E02988" w:rsidRDefault="00E02988" w:rsidP="00266BF9">
      <w:pPr>
        <w:jc w:val="center"/>
        <w:rPr>
          <w:rFonts w:ascii="Arial" w:hAnsi="Arial" w:cs="Arial"/>
          <w:b/>
          <w:sz w:val="20"/>
          <w:szCs w:val="20"/>
          <w:u w:val="single"/>
        </w:rPr>
      </w:pPr>
    </w:p>
    <w:p w:rsidR="00547530" w:rsidRPr="00967BFA" w:rsidRDefault="00266BF9" w:rsidP="00266BF9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967BFA">
        <w:rPr>
          <w:rFonts w:ascii="Arial" w:hAnsi="Arial" w:cs="Arial"/>
          <w:b/>
          <w:sz w:val="20"/>
          <w:szCs w:val="20"/>
          <w:u w:val="single"/>
        </w:rPr>
        <w:t>CASE STUDY</w:t>
      </w:r>
    </w:p>
    <w:p w:rsidR="00883A5A" w:rsidRDefault="00883A5A" w:rsidP="00266BF9">
      <w:pPr>
        <w:rPr>
          <w:rFonts w:ascii="Arial" w:hAnsi="Arial" w:cs="Arial"/>
          <w:b/>
          <w:caps/>
          <w:sz w:val="20"/>
          <w:szCs w:val="20"/>
        </w:rPr>
      </w:pPr>
    </w:p>
    <w:p w:rsidR="00266BF9" w:rsidRPr="00883A5A" w:rsidRDefault="00266BF9" w:rsidP="008F5216">
      <w:pPr>
        <w:jc w:val="both"/>
        <w:rPr>
          <w:rFonts w:ascii="Arial" w:hAnsi="Arial" w:cs="Arial"/>
          <w:b/>
          <w:caps/>
          <w:sz w:val="20"/>
          <w:szCs w:val="20"/>
        </w:rPr>
      </w:pPr>
      <w:r w:rsidRPr="00883A5A">
        <w:rPr>
          <w:rFonts w:ascii="Arial" w:hAnsi="Arial" w:cs="Arial"/>
          <w:b/>
          <w:caps/>
          <w:sz w:val="20"/>
          <w:szCs w:val="20"/>
        </w:rPr>
        <w:t>Factual Scenario</w:t>
      </w:r>
    </w:p>
    <w:p w:rsidR="002A73B7" w:rsidRPr="00967BFA" w:rsidRDefault="002A73B7" w:rsidP="008F5216">
      <w:pPr>
        <w:jc w:val="both"/>
        <w:rPr>
          <w:rFonts w:ascii="Arial" w:hAnsi="Arial" w:cs="Arial"/>
          <w:b/>
          <w:i/>
          <w:sz w:val="20"/>
          <w:szCs w:val="20"/>
        </w:rPr>
      </w:pPr>
      <w:r w:rsidRPr="00967BFA">
        <w:rPr>
          <w:rFonts w:ascii="Arial" w:hAnsi="Arial" w:cs="Arial"/>
          <w:b/>
          <w:i/>
          <w:sz w:val="20"/>
          <w:szCs w:val="20"/>
        </w:rPr>
        <w:t>Background</w:t>
      </w:r>
    </w:p>
    <w:p w:rsidR="00883A5A" w:rsidRPr="00967BFA" w:rsidRDefault="00266BF9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 xml:space="preserve">Member State X </w:t>
      </w:r>
      <w:r w:rsidR="003307A0" w:rsidRPr="00967BFA">
        <w:rPr>
          <w:rFonts w:ascii="Arial" w:hAnsi="Arial" w:cs="Arial"/>
          <w:sz w:val="20"/>
          <w:szCs w:val="20"/>
        </w:rPr>
        <w:t>transpose</w:t>
      </w:r>
      <w:r w:rsidR="00C65737" w:rsidRPr="00967BFA">
        <w:rPr>
          <w:rFonts w:ascii="Arial" w:hAnsi="Arial" w:cs="Arial"/>
          <w:sz w:val="20"/>
          <w:szCs w:val="20"/>
        </w:rPr>
        <w:t>d</w:t>
      </w:r>
      <w:r w:rsidR="003307A0" w:rsidRPr="00967BFA">
        <w:rPr>
          <w:rFonts w:ascii="Arial" w:hAnsi="Arial" w:cs="Arial"/>
          <w:sz w:val="20"/>
          <w:szCs w:val="20"/>
        </w:rPr>
        <w:t xml:space="preserve"> Directive 2003/4/EC by enacting legislation modelled </w:t>
      </w:r>
      <w:r w:rsidR="006F633C" w:rsidRPr="00967BFA">
        <w:rPr>
          <w:rFonts w:ascii="Arial" w:hAnsi="Arial" w:cs="Arial"/>
          <w:sz w:val="20"/>
          <w:szCs w:val="20"/>
        </w:rPr>
        <w:t xml:space="preserve">closely </w:t>
      </w:r>
      <w:r w:rsidR="003307A0" w:rsidRPr="00967BFA">
        <w:rPr>
          <w:rFonts w:ascii="Arial" w:hAnsi="Arial" w:cs="Arial"/>
          <w:sz w:val="20"/>
          <w:szCs w:val="20"/>
        </w:rPr>
        <w:t xml:space="preserve">on the </w:t>
      </w:r>
      <w:r w:rsidR="006F633C" w:rsidRPr="00967BFA">
        <w:rPr>
          <w:rFonts w:ascii="Arial" w:hAnsi="Arial" w:cs="Arial"/>
          <w:sz w:val="20"/>
          <w:szCs w:val="20"/>
        </w:rPr>
        <w:t>text of the d</w:t>
      </w:r>
      <w:r w:rsidR="003307A0" w:rsidRPr="00967BFA">
        <w:rPr>
          <w:rFonts w:ascii="Arial" w:hAnsi="Arial" w:cs="Arial"/>
          <w:sz w:val="20"/>
          <w:szCs w:val="20"/>
        </w:rPr>
        <w:t xml:space="preserve">irective, but with some </w:t>
      </w:r>
      <w:r w:rsidR="006F633C" w:rsidRPr="00967BFA">
        <w:rPr>
          <w:rFonts w:ascii="Arial" w:hAnsi="Arial" w:cs="Arial"/>
          <w:sz w:val="20"/>
          <w:szCs w:val="20"/>
        </w:rPr>
        <w:t xml:space="preserve">additional and </w:t>
      </w:r>
      <w:r w:rsidR="003307A0" w:rsidRPr="00967BFA">
        <w:rPr>
          <w:rFonts w:ascii="Arial" w:hAnsi="Arial" w:cs="Arial"/>
          <w:sz w:val="20"/>
          <w:szCs w:val="20"/>
        </w:rPr>
        <w:t xml:space="preserve">distinctive features.  </w:t>
      </w:r>
    </w:p>
    <w:p w:rsidR="002151F9" w:rsidRPr="00967BFA" w:rsidRDefault="000C3890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>I</w:t>
      </w:r>
      <w:r w:rsidR="002151F9" w:rsidRPr="00967BFA">
        <w:rPr>
          <w:rFonts w:ascii="Arial" w:hAnsi="Arial" w:cs="Arial"/>
          <w:sz w:val="20"/>
          <w:szCs w:val="20"/>
        </w:rPr>
        <w:t>n Member State X</w:t>
      </w:r>
      <w:r w:rsidRPr="00967BFA">
        <w:rPr>
          <w:rFonts w:ascii="Arial" w:hAnsi="Arial" w:cs="Arial"/>
          <w:sz w:val="20"/>
          <w:szCs w:val="20"/>
        </w:rPr>
        <w:t>, the Constitution</w:t>
      </w:r>
      <w:r w:rsidR="002151F9" w:rsidRPr="00967BFA">
        <w:rPr>
          <w:rFonts w:ascii="Arial" w:hAnsi="Arial" w:cs="Arial"/>
          <w:sz w:val="20"/>
          <w:szCs w:val="20"/>
        </w:rPr>
        <w:t xml:space="preserve"> provides expressly for the principle of Cabinet confidentiality (i.e. </w:t>
      </w:r>
      <w:r w:rsidRPr="00967BFA">
        <w:rPr>
          <w:rFonts w:ascii="Arial" w:hAnsi="Arial" w:cs="Arial"/>
          <w:sz w:val="20"/>
          <w:szCs w:val="20"/>
        </w:rPr>
        <w:t xml:space="preserve">the </w:t>
      </w:r>
      <w:r w:rsidR="002151F9" w:rsidRPr="00967BFA">
        <w:rPr>
          <w:rFonts w:ascii="Arial" w:hAnsi="Arial" w:cs="Arial"/>
          <w:sz w:val="20"/>
          <w:szCs w:val="20"/>
        </w:rPr>
        <w:t xml:space="preserve">confidentiality of discussions </w:t>
      </w:r>
      <w:r w:rsidR="0094624B" w:rsidRPr="00967BFA">
        <w:rPr>
          <w:rFonts w:ascii="Arial" w:hAnsi="Arial" w:cs="Arial"/>
          <w:sz w:val="20"/>
          <w:szCs w:val="20"/>
        </w:rPr>
        <w:t xml:space="preserve">held </w:t>
      </w:r>
      <w:r w:rsidR="002151F9" w:rsidRPr="00967BFA">
        <w:rPr>
          <w:rFonts w:ascii="Arial" w:hAnsi="Arial" w:cs="Arial"/>
          <w:sz w:val="20"/>
          <w:szCs w:val="20"/>
        </w:rPr>
        <w:t xml:space="preserve">at meetings of the Government).  </w:t>
      </w:r>
      <w:r w:rsidRPr="00967BFA">
        <w:rPr>
          <w:rFonts w:ascii="Arial" w:hAnsi="Arial" w:cs="Arial"/>
          <w:sz w:val="20"/>
          <w:szCs w:val="20"/>
        </w:rPr>
        <w:t xml:space="preserve">When transposing Directive 2003/4/EC, Member State X </w:t>
      </w:r>
      <w:r w:rsidR="003307A0" w:rsidRPr="00967BFA">
        <w:rPr>
          <w:rFonts w:ascii="Arial" w:hAnsi="Arial" w:cs="Arial"/>
          <w:sz w:val="20"/>
          <w:szCs w:val="20"/>
        </w:rPr>
        <w:t>included a</w:t>
      </w:r>
      <w:r w:rsidR="0094624B" w:rsidRPr="00967BFA">
        <w:rPr>
          <w:rFonts w:ascii="Arial" w:hAnsi="Arial" w:cs="Arial"/>
          <w:sz w:val="20"/>
          <w:szCs w:val="20"/>
        </w:rPr>
        <w:t xml:space="preserve"> specific </w:t>
      </w:r>
      <w:r w:rsidR="003307A0" w:rsidRPr="00967BFA">
        <w:rPr>
          <w:rFonts w:ascii="Arial" w:hAnsi="Arial" w:cs="Arial"/>
          <w:sz w:val="20"/>
          <w:szCs w:val="20"/>
        </w:rPr>
        <w:t xml:space="preserve">exception to the right of access to environmental information </w:t>
      </w:r>
      <w:r w:rsidR="00C65737" w:rsidRPr="00967BFA">
        <w:rPr>
          <w:rFonts w:ascii="Arial" w:hAnsi="Arial" w:cs="Arial"/>
          <w:sz w:val="20"/>
          <w:szCs w:val="20"/>
        </w:rPr>
        <w:t>where disclosure of the information requested would involve the disclosure of discussions at one or more meetings of the Government</w:t>
      </w:r>
      <w:r w:rsidR="00A46421">
        <w:rPr>
          <w:rFonts w:ascii="Arial" w:hAnsi="Arial" w:cs="Arial"/>
          <w:sz w:val="20"/>
          <w:szCs w:val="20"/>
        </w:rPr>
        <w:t xml:space="preserve">.  </w:t>
      </w:r>
      <w:r w:rsidR="00785206">
        <w:rPr>
          <w:rFonts w:ascii="Arial" w:hAnsi="Arial" w:cs="Arial"/>
          <w:sz w:val="20"/>
          <w:szCs w:val="20"/>
        </w:rPr>
        <w:t>Specifically, t</w:t>
      </w:r>
      <w:r w:rsidR="00A46421">
        <w:rPr>
          <w:rFonts w:ascii="Arial" w:hAnsi="Arial" w:cs="Arial"/>
          <w:sz w:val="20"/>
          <w:szCs w:val="20"/>
        </w:rPr>
        <w:t>his exception provides that:</w:t>
      </w:r>
    </w:p>
    <w:p w:rsidR="002151F9" w:rsidRPr="00967BFA" w:rsidRDefault="002151F9" w:rsidP="008F5216">
      <w:pPr>
        <w:ind w:left="720"/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 xml:space="preserve">A public authority shall not make available environmental information ... to the extent that it would involve the disclosure of discussions at one or more meetings of the Government. </w:t>
      </w:r>
    </w:p>
    <w:p w:rsidR="00290D8F" w:rsidRPr="00967BFA" w:rsidRDefault="0094624B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 xml:space="preserve">This exception </w:t>
      </w:r>
      <w:r w:rsidR="002A73B7" w:rsidRPr="00967BFA">
        <w:rPr>
          <w:rFonts w:ascii="Arial" w:hAnsi="Arial" w:cs="Arial"/>
          <w:sz w:val="20"/>
          <w:szCs w:val="20"/>
        </w:rPr>
        <w:t>also covers any discussions on the matter of emissions into the environment at any meeting of the Government.</w:t>
      </w:r>
      <w:r w:rsidR="00290D8F" w:rsidRPr="00967BFA">
        <w:rPr>
          <w:rFonts w:ascii="Arial" w:hAnsi="Arial" w:cs="Arial"/>
          <w:sz w:val="20"/>
          <w:szCs w:val="20"/>
        </w:rPr>
        <w:t xml:space="preserve">   </w:t>
      </w:r>
    </w:p>
    <w:p w:rsidR="002A73B7" w:rsidRPr="00967BFA" w:rsidRDefault="00386EDA" w:rsidP="008F521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addition to </w:t>
      </w:r>
      <w:r w:rsidR="00290D8F" w:rsidRPr="00967BFA">
        <w:rPr>
          <w:rFonts w:ascii="Arial" w:hAnsi="Arial" w:cs="Arial"/>
          <w:sz w:val="20"/>
          <w:szCs w:val="20"/>
        </w:rPr>
        <w:t xml:space="preserve">Cabinet confidentiality, the legislation enacted by Member State X </w:t>
      </w:r>
      <w:r w:rsidR="00A46421">
        <w:rPr>
          <w:rFonts w:ascii="Arial" w:hAnsi="Arial" w:cs="Arial"/>
          <w:sz w:val="20"/>
          <w:szCs w:val="20"/>
        </w:rPr>
        <w:t xml:space="preserve">to transpose Directive 2003/4/EC </w:t>
      </w:r>
      <w:r w:rsidR="00290D8F" w:rsidRPr="00967BFA">
        <w:rPr>
          <w:rFonts w:ascii="Arial" w:hAnsi="Arial" w:cs="Arial"/>
          <w:sz w:val="20"/>
          <w:szCs w:val="20"/>
        </w:rPr>
        <w:t xml:space="preserve">includes all of the exceptions provided for in Article 4(2) of the directive. </w:t>
      </w:r>
    </w:p>
    <w:p w:rsidR="002151F9" w:rsidRPr="00967BFA" w:rsidRDefault="002151F9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 xml:space="preserve">In applying the exceptions set down in the national legislation, </w:t>
      </w:r>
      <w:r w:rsidR="0094624B" w:rsidRPr="00967BFA">
        <w:rPr>
          <w:rFonts w:ascii="Arial" w:hAnsi="Arial" w:cs="Arial"/>
          <w:sz w:val="20"/>
          <w:szCs w:val="20"/>
        </w:rPr>
        <w:t xml:space="preserve">including the exception for Cabinet confidentiality, </w:t>
      </w:r>
      <w:r w:rsidRPr="00967BFA">
        <w:rPr>
          <w:rFonts w:ascii="Arial" w:hAnsi="Arial" w:cs="Arial"/>
          <w:sz w:val="20"/>
          <w:szCs w:val="20"/>
        </w:rPr>
        <w:t xml:space="preserve">a public authority </w:t>
      </w:r>
      <w:r w:rsidR="00386EDA">
        <w:rPr>
          <w:rFonts w:ascii="Arial" w:hAnsi="Arial" w:cs="Arial"/>
          <w:sz w:val="20"/>
          <w:szCs w:val="20"/>
        </w:rPr>
        <w:t xml:space="preserve">in Member State X </w:t>
      </w:r>
      <w:r w:rsidRPr="00967BFA">
        <w:rPr>
          <w:rFonts w:ascii="Arial" w:hAnsi="Arial" w:cs="Arial"/>
          <w:sz w:val="20"/>
          <w:szCs w:val="20"/>
        </w:rPr>
        <w:t xml:space="preserve">is required to weigh the public interest served by disclosure against the interest served by refusal.  It must also interpret the grounds for refusal of a request restrictively having regard to the public interest served by disclosure. </w:t>
      </w:r>
    </w:p>
    <w:p w:rsidR="0094624B" w:rsidRPr="00967BFA" w:rsidRDefault="00883A5A" w:rsidP="008F521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With a view to transposing the access to j</w:t>
      </w:r>
      <w:r w:rsidR="003307A0" w:rsidRPr="00967BFA">
        <w:rPr>
          <w:rFonts w:ascii="Arial" w:hAnsi="Arial" w:cs="Arial"/>
          <w:sz w:val="20"/>
          <w:szCs w:val="20"/>
        </w:rPr>
        <w:t xml:space="preserve">ustice obligation in Article 6 of Directive 2003/4/EC, </w:t>
      </w:r>
      <w:r w:rsidR="002A73B7" w:rsidRPr="00967BFA">
        <w:rPr>
          <w:rFonts w:ascii="Arial" w:hAnsi="Arial" w:cs="Arial"/>
          <w:sz w:val="20"/>
          <w:szCs w:val="20"/>
        </w:rPr>
        <w:t xml:space="preserve">the legislation in </w:t>
      </w:r>
      <w:r w:rsidR="003307A0" w:rsidRPr="00967BFA">
        <w:rPr>
          <w:rFonts w:ascii="Arial" w:hAnsi="Arial" w:cs="Arial"/>
          <w:sz w:val="20"/>
          <w:szCs w:val="20"/>
        </w:rPr>
        <w:t xml:space="preserve">Member State X provides </w:t>
      </w:r>
      <w:r w:rsidR="0094624B" w:rsidRPr="00967BFA">
        <w:rPr>
          <w:rFonts w:ascii="Arial" w:hAnsi="Arial" w:cs="Arial"/>
          <w:sz w:val="20"/>
          <w:szCs w:val="20"/>
        </w:rPr>
        <w:t xml:space="preserve">that an applicant may request that the public authority review the decision, in whole or in part (i.e. internal review).  The internal review must be carried out by a person unconnected with the original decision whose rank is the same as, or higher than, that of the original decision-maker.  Internal review is free of charge.  </w:t>
      </w:r>
    </w:p>
    <w:p w:rsidR="00883A5A" w:rsidRDefault="003307A0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>A requester who remains dissatisfied following an internal review may bring an ap</w:t>
      </w:r>
      <w:r w:rsidR="006F633C" w:rsidRPr="00967BFA">
        <w:rPr>
          <w:rFonts w:ascii="Arial" w:hAnsi="Arial" w:cs="Arial"/>
          <w:sz w:val="20"/>
          <w:szCs w:val="20"/>
        </w:rPr>
        <w:t>peal before an</w:t>
      </w:r>
      <w:r w:rsidR="0094624B" w:rsidRPr="00967BFA">
        <w:rPr>
          <w:rFonts w:ascii="Arial" w:hAnsi="Arial" w:cs="Arial"/>
          <w:sz w:val="20"/>
          <w:szCs w:val="20"/>
        </w:rPr>
        <w:t xml:space="preserve"> expert, independent </w:t>
      </w:r>
      <w:r w:rsidR="00785206">
        <w:rPr>
          <w:rFonts w:ascii="Arial" w:hAnsi="Arial" w:cs="Arial"/>
          <w:sz w:val="20"/>
          <w:szCs w:val="20"/>
        </w:rPr>
        <w:t xml:space="preserve">Environmental Information </w:t>
      </w:r>
      <w:r w:rsidR="0094624B" w:rsidRPr="00967BFA">
        <w:rPr>
          <w:rFonts w:ascii="Arial" w:hAnsi="Arial" w:cs="Arial"/>
          <w:sz w:val="20"/>
          <w:szCs w:val="20"/>
        </w:rPr>
        <w:t xml:space="preserve">Tribunal (which is not a court) </w:t>
      </w:r>
      <w:r w:rsidR="006F633C" w:rsidRPr="00967BFA">
        <w:rPr>
          <w:rFonts w:ascii="Arial" w:hAnsi="Arial" w:cs="Arial"/>
          <w:sz w:val="20"/>
          <w:szCs w:val="20"/>
        </w:rPr>
        <w:t xml:space="preserve">established </w:t>
      </w:r>
      <w:r w:rsidR="0094624B" w:rsidRPr="00967BFA">
        <w:rPr>
          <w:rFonts w:ascii="Arial" w:hAnsi="Arial" w:cs="Arial"/>
          <w:sz w:val="20"/>
          <w:szCs w:val="20"/>
        </w:rPr>
        <w:t>e</w:t>
      </w:r>
      <w:r w:rsidR="006F633C" w:rsidRPr="00967BFA">
        <w:rPr>
          <w:rFonts w:ascii="Arial" w:hAnsi="Arial" w:cs="Arial"/>
          <w:sz w:val="20"/>
          <w:szCs w:val="20"/>
        </w:rPr>
        <w:t xml:space="preserve">specially by Member State X to determine environmental information disputes.  </w:t>
      </w:r>
    </w:p>
    <w:p w:rsidR="00883A5A" w:rsidRDefault="002A73B7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>The standard fee charged for making</w:t>
      </w:r>
      <w:r w:rsidR="00AF3DD1">
        <w:rPr>
          <w:rFonts w:ascii="Arial" w:hAnsi="Arial" w:cs="Arial"/>
          <w:sz w:val="20"/>
          <w:szCs w:val="20"/>
        </w:rPr>
        <w:t xml:space="preserve"> an appeal to the Tribunal is €</w:t>
      </w:r>
      <w:r w:rsidRPr="00967BFA">
        <w:rPr>
          <w:rFonts w:ascii="Arial" w:hAnsi="Arial" w:cs="Arial"/>
          <w:sz w:val="20"/>
          <w:szCs w:val="20"/>
        </w:rPr>
        <w:t>50.</w:t>
      </w:r>
      <w:r w:rsidR="00AF3DD1">
        <w:rPr>
          <w:rFonts w:ascii="Arial" w:hAnsi="Arial" w:cs="Arial"/>
          <w:sz w:val="20"/>
          <w:szCs w:val="20"/>
        </w:rPr>
        <w:t xml:space="preserve">  </w:t>
      </w:r>
    </w:p>
    <w:p w:rsidR="00883A5A" w:rsidRPr="00967BFA" w:rsidRDefault="00883A5A" w:rsidP="008F521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Due to resource constraints, it can take up to 12 months, and possibly </w:t>
      </w:r>
      <w:r w:rsidR="00A46421">
        <w:rPr>
          <w:rFonts w:ascii="Arial" w:hAnsi="Arial" w:cs="Arial"/>
          <w:sz w:val="20"/>
          <w:szCs w:val="20"/>
        </w:rPr>
        <w:t xml:space="preserve">much </w:t>
      </w:r>
      <w:r>
        <w:rPr>
          <w:rFonts w:ascii="Arial" w:hAnsi="Arial" w:cs="Arial"/>
          <w:sz w:val="20"/>
          <w:szCs w:val="20"/>
        </w:rPr>
        <w:t>longer in a particularly complex case, to have an appeal determined by the Tribunal.</w:t>
      </w:r>
    </w:p>
    <w:p w:rsidR="002A73B7" w:rsidRPr="00967BFA" w:rsidRDefault="00386EDA" w:rsidP="008F521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There is an appeal to the High Court on a point of law from a decision of the Tribunal. </w:t>
      </w:r>
      <w:r w:rsidR="00883A5A">
        <w:rPr>
          <w:rFonts w:ascii="Arial" w:hAnsi="Arial" w:cs="Arial"/>
          <w:sz w:val="20"/>
          <w:szCs w:val="20"/>
        </w:rPr>
        <w:t xml:space="preserve"> </w:t>
      </w:r>
    </w:p>
    <w:p w:rsidR="00883A5A" w:rsidRDefault="00883A5A" w:rsidP="008F5216">
      <w:pPr>
        <w:jc w:val="both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br w:type="page"/>
      </w:r>
    </w:p>
    <w:p w:rsidR="002A73B7" w:rsidRPr="00967BFA" w:rsidRDefault="002A73B7" w:rsidP="008F5216">
      <w:pPr>
        <w:jc w:val="both"/>
        <w:rPr>
          <w:rFonts w:ascii="Arial" w:hAnsi="Arial" w:cs="Arial"/>
          <w:b/>
          <w:i/>
          <w:sz w:val="20"/>
          <w:szCs w:val="20"/>
        </w:rPr>
      </w:pPr>
      <w:r w:rsidRPr="00967BFA">
        <w:rPr>
          <w:rFonts w:ascii="Arial" w:hAnsi="Arial" w:cs="Arial"/>
          <w:b/>
          <w:i/>
          <w:sz w:val="20"/>
          <w:szCs w:val="20"/>
        </w:rPr>
        <w:lastRenderedPageBreak/>
        <w:t xml:space="preserve">The request for access </w:t>
      </w:r>
    </w:p>
    <w:p w:rsidR="00386EDA" w:rsidRDefault="007A6951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 xml:space="preserve">An </w:t>
      </w:r>
      <w:r w:rsidR="00967BFA" w:rsidRPr="00967BFA">
        <w:rPr>
          <w:rFonts w:ascii="Arial" w:hAnsi="Arial" w:cs="Arial"/>
          <w:sz w:val="20"/>
          <w:szCs w:val="20"/>
        </w:rPr>
        <w:t>environmental non-governmental organisation (</w:t>
      </w:r>
      <w:r w:rsidRPr="00967BFA">
        <w:rPr>
          <w:rFonts w:ascii="Arial" w:hAnsi="Arial" w:cs="Arial"/>
          <w:sz w:val="20"/>
          <w:szCs w:val="20"/>
        </w:rPr>
        <w:t>ENGO</w:t>
      </w:r>
      <w:r w:rsidR="00967BFA" w:rsidRPr="00967BFA">
        <w:rPr>
          <w:rFonts w:ascii="Arial" w:hAnsi="Arial" w:cs="Arial"/>
          <w:sz w:val="20"/>
          <w:szCs w:val="20"/>
        </w:rPr>
        <w:t>)</w:t>
      </w:r>
      <w:r w:rsidRPr="00967BFA">
        <w:rPr>
          <w:rFonts w:ascii="Arial" w:hAnsi="Arial" w:cs="Arial"/>
          <w:sz w:val="20"/>
          <w:szCs w:val="20"/>
        </w:rPr>
        <w:t xml:space="preserve"> in Member State X made a request for access to environmental information </w:t>
      </w:r>
      <w:r w:rsidR="00290D8F" w:rsidRPr="00967BFA">
        <w:rPr>
          <w:rFonts w:ascii="Arial" w:hAnsi="Arial" w:cs="Arial"/>
          <w:sz w:val="20"/>
          <w:szCs w:val="20"/>
        </w:rPr>
        <w:t>to a Government Department</w:t>
      </w:r>
      <w:r w:rsidR="00562D6C" w:rsidRPr="00967BFA">
        <w:rPr>
          <w:rFonts w:ascii="Arial" w:hAnsi="Arial" w:cs="Arial"/>
          <w:sz w:val="20"/>
          <w:szCs w:val="20"/>
        </w:rPr>
        <w:t>, specifically the Department of the Prime Minister</w:t>
      </w:r>
      <w:r w:rsidR="00290D8F" w:rsidRPr="00967BFA">
        <w:rPr>
          <w:rFonts w:ascii="Arial" w:hAnsi="Arial" w:cs="Arial"/>
          <w:sz w:val="20"/>
          <w:szCs w:val="20"/>
        </w:rPr>
        <w:t xml:space="preserve">.  </w:t>
      </w:r>
    </w:p>
    <w:p w:rsidR="00562D6C" w:rsidRPr="00967BFA" w:rsidRDefault="00562D6C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 xml:space="preserve">The request was made under Directive 2003/4/EC and the national legislation enacted to transpose the directive. </w:t>
      </w:r>
    </w:p>
    <w:p w:rsidR="00386EDA" w:rsidRDefault="00290D8F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 xml:space="preserve">The </w:t>
      </w:r>
      <w:r w:rsidR="00967BFA" w:rsidRPr="00967BFA">
        <w:rPr>
          <w:rFonts w:ascii="Arial" w:hAnsi="Arial" w:cs="Arial"/>
          <w:sz w:val="20"/>
          <w:szCs w:val="20"/>
        </w:rPr>
        <w:t xml:space="preserve">ENGO sought </w:t>
      </w:r>
      <w:r w:rsidR="00386EDA">
        <w:rPr>
          <w:rFonts w:ascii="Arial" w:hAnsi="Arial" w:cs="Arial"/>
          <w:sz w:val="20"/>
          <w:szCs w:val="20"/>
        </w:rPr>
        <w:t xml:space="preserve">access to </w:t>
      </w:r>
      <w:r w:rsidR="00967BFA" w:rsidRPr="00967BFA">
        <w:rPr>
          <w:rFonts w:ascii="Arial" w:hAnsi="Arial" w:cs="Arial"/>
          <w:sz w:val="20"/>
          <w:szCs w:val="20"/>
        </w:rPr>
        <w:t>t</w:t>
      </w:r>
      <w:r w:rsidR="0035697B" w:rsidRPr="00967BFA">
        <w:rPr>
          <w:rFonts w:ascii="Arial" w:hAnsi="Arial" w:cs="Arial"/>
          <w:sz w:val="20"/>
          <w:szCs w:val="20"/>
        </w:rPr>
        <w:t xml:space="preserve">he </w:t>
      </w:r>
      <w:r w:rsidRPr="00967BFA">
        <w:rPr>
          <w:rFonts w:ascii="Arial" w:hAnsi="Arial" w:cs="Arial"/>
          <w:sz w:val="20"/>
          <w:szCs w:val="20"/>
        </w:rPr>
        <w:t>note</w:t>
      </w:r>
      <w:r w:rsidR="0035697B" w:rsidRPr="00967BFA">
        <w:rPr>
          <w:rFonts w:ascii="Arial" w:hAnsi="Arial" w:cs="Arial"/>
          <w:sz w:val="20"/>
          <w:szCs w:val="20"/>
        </w:rPr>
        <w:t>s</w:t>
      </w:r>
      <w:r w:rsidRPr="00967BFA">
        <w:rPr>
          <w:rFonts w:ascii="Arial" w:hAnsi="Arial" w:cs="Arial"/>
          <w:sz w:val="20"/>
          <w:szCs w:val="20"/>
        </w:rPr>
        <w:t xml:space="preserve"> of </w:t>
      </w:r>
      <w:r w:rsidR="00562D6C" w:rsidRPr="00967BFA">
        <w:rPr>
          <w:rFonts w:ascii="Arial" w:hAnsi="Arial" w:cs="Arial"/>
          <w:sz w:val="20"/>
          <w:szCs w:val="20"/>
        </w:rPr>
        <w:t>a discussion concerning Member State X’s greenhouse gas emissions held at a meeting of the Government</w:t>
      </w:r>
      <w:r w:rsidR="00967BFA" w:rsidRPr="00967BFA">
        <w:rPr>
          <w:rFonts w:ascii="Arial" w:hAnsi="Arial" w:cs="Arial"/>
          <w:sz w:val="20"/>
          <w:szCs w:val="20"/>
        </w:rPr>
        <w:t xml:space="preserve">.  </w:t>
      </w:r>
    </w:p>
    <w:p w:rsidR="00967BFA" w:rsidRPr="00967BFA" w:rsidRDefault="00967BFA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 xml:space="preserve">It also submitted sixteen </w:t>
      </w:r>
      <w:r w:rsidRPr="00967BFA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queries </w:t>
      </w:r>
      <w:r w:rsidR="00386EDA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to the Government Department </w:t>
      </w:r>
      <w:r w:rsidRPr="00967BFA">
        <w:rPr>
          <w:rFonts w:ascii="Arial" w:hAnsi="Arial" w:cs="Arial"/>
          <w:color w:val="333333"/>
          <w:sz w:val="20"/>
          <w:szCs w:val="20"/>
          <w:shd w:val="clear" w:color="auto" w:fill="FFFFFF"/>
        </w:rPr>
        <w:t>about contracts for, and the operation of, proposed waste</w:t>
      </w:r>
      <w:r w:rsidR="008C6CE7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Pr="00967BFA">
        <w:rPr>
          <w:rFonts w:ascii="Arial" w:hAnsi="Arial" w:cs="Arial"/>
          <w:color w:val="333333"/>
          <w:sz w:val="20"/>
          <w:szCs w:val="20"/>
          <w:shd w:val="clear" w:color="auto" w:fill="FFFFFF"/>
        </w:rPr>
        <w:t>water treatment plants in a particular County in Member State X.</w:t>
      </w:r>
      <w:r w:rsidRPr="00967BFA"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</w:p>
    <w:p w:rsidR="00785206" w:rsidRDefault="00785206" w:rsidP="008F5216">
      <w:pPr>
        <w:jc w:val="both"/>
        <w:rPr>
          <w:rFonts w:ascii="Arial" w:hAnsi="Arial" w:cs="Arial"/>
          <w:b/>
          <w:i/>
          <w:sz w:val="20"/>
          <w:szCs w:val="20"/>
        </w:rPr>
      </w:pPr>
    </w:p>
    <w:p w:rsidR="00883A5A" w:rsidRPr="00883A5A" w:rsidRDefault="00883A5A" w:rsidP="008F5216">
      <w:pPr>
        <w:jc w:val="both"/>
        <w:rPr>
          <w:rFonts w:ascii="Arial" w:hAnsi="Arial" w:cs="Arial"/>
          <w:b/>
          <w:i/>
          <w:sz w:val="20"/>
          <w:szCs w:val="20"/>
        </w:rPr>
      </w:pPr>
      <w:r w:rsidRPr="00883A5A">
        <w:rPr>
          <w:rFonts w:ascii="Arial" w:hAnsi="Arial" w:cs="Arial"/>
          <w:b/>
          <w:i/>
          <w:sz w:val="20"/>
          <w:szCs w:val="20"/>
        </w:rPr>
        <w:t>The public authority’s response</w:t>
      </w:r>
    </w:p>
    <w:p w:rsidR="00562D6C" w:rsidRPr="00967BFA" w:rsidRDefault="00562D6C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>The Government Department refused the request for access to the note</w:t>
      </w:r>
      <w:r w:rsidR="00386EDA">
        <w:rPr>
          <w:rFonts w:ascii="Arial" w:hAnsi="Arial" w:cs="Arial"/>
          <w:sz w:val="20"/>
          <w:szCs w:val="20"/>
        </w:rPr>
        <w:t>s</w:t>
      </w:r>
      <w:r w:rsidRPr="00967BFA">
        <w:rPr>
          <w:rFonts w:ascii="Arial" w:hAnsi="Arial" w:cs="Arial"/>
          <w:sz w:val="20"/>
          <w:szCs w:val="20"/>
        </w:rPr>
        <w:t xml:space="preserve"> of the discussion held at a meeting of the Government.  The reason for refusal was stated as follows:</w:t>
      </w:r>
    </w:p>
    <w:p w:rsidR="00562D6C" w:rsidRPr="00967BFA" w:rsidRDefault="00386EDA" w:rsidP="008F5216">
      <w:pPr>
        <w:ind w:left="7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“</w:t>
      </w:r>
      <w:r w:rsidR="00562D6C" w:rsidRPr="00967BFA">
        <w:rPr>
          <w:rFonts w:ascii="Arial" w:hAnsi="Arial" w:cs="Arial"/>
          <w:sz w:val="20"/>
          <w:szCs w:val="20"/>
        </w:rPr>
        <w:t xml:space="preserve">Your request for access </w:t>
      </w:r>
      <w:r w:rsidR="00A62451">
        <w:rPr>
          <w:rFonts w:ascii="Arial" w:hAnsi="Arial" w:cs="Arial"/>
          <w:sz w:val="20"/>
          <w:szCs w:val="20"/>
        </w:rPr>
        <w:t xml:space="preserve">to this information </w:t>
      </w:r>
      <w:r w:rsidR="00562D6C" w:rsidRPr="00967BFA">
        <w:rPr>
          <w:rFonts w:ascii="Arial" w:hAnsi="Arial" w:cs="Arial"/>
          <w:sz w:val="20"/>
          <w:szCs w:val="20"/>
        </w:rPr>
        <w:t xml:space="preserve">is denied.  </w:t>
      </w:r>
      <w:r w:rsidR="005C60CA">
        <w:rPr>
          <w:rFonts w:ascii="Arial" w:hAnsi="Arial" w:cs="Arial"/>
          <w:sz w:val="20"/>
          <w:szCs w:val="20"/>
        </w:rPr>
        <w:t>The information requested concerns a report of discussions held at a meeting of the Government.  This information falls within the scope of the exception protecting Cabinet confidentiality and is therefore not subject to disclosure.”</w:t>
      </w:r>
    </w:p>
    <w:p w:rsidR="00386EDA" w:rsidRDefault="0035697B" w:rsidP="008F5216">
      <w:pPr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 xml:space="preserve">It decided to grant </w:t>
      </w:r>
      <w:r w:rsidR="00967BFA" w:rsidRPr="00967BFA">
        <w:rPr>
          <w:rFonts w:ascii="Arial" w:hAnsi="Arial" w:cs="Arial"/>
          <w:sz w:val="20"/>
          <w:szCs w:val="20"/>
        </w:rPr>
        <w:t xml:space="preserve">the request for access to information concerning the </w:t>
      </w:r>
      <w:r w:rsidR="00A62451">
        <w:rPr>
          <w:rFonts w:ascii="Arial" w:hAnsi="Arial" w:cs="Arial"/>
          <w:sz w:val="20"/>
          <w:szCs w:val="20"/>
        </w:rPr>
        <w:t xml:space="preserve">proposed </w:t>
      </w:r>
      <w:r w:rsidR="00967BFA" w:rsidRPr="00967BFA">
        <w:rPr>
          <w:rFonts w:ascii="Arial" w:hAnsi="Arial" w:cs="Arial"/>
          <w:sz w:val="20"/>
          <w:szCs w:val="20"/>
        </w:rPr>
        <w:t>waste water treatment plant</w:t>
      </w:r>
      <w:r w:rsidR="00A62451">
        <w:rPr>
          <w:rFonts w:ascii="Arial" w:hAnsi="Arial" w:cs="Arial"/>
          <w:sz w:val="20"/>
          <w:szCs w:val="20"/>
        </w:rPr>
        <w:t>s</w:t>
      </w:r>
      <w:r w:rsidR="00386EDA">
        <w:rPr>
          <w:rFonts w:ascii="Arial" w:hAnsi="Arial" w:cs="Arial"/>
          <w:sz w:val="20"/>
          <w:szCs w:val="20"/>
        </w:rPr>
        <w:t>.</w:t>
      </w:r>
      <w:r w:rsidR="00967BFA" w:rsidRPr="00967BFA">
        <w:rPr>
          <w:rFonts w:ascii="Arial" w:hAnsi="Arial" w:cs="Arial"/>
          <w:sz w:val="20"/>
          <w:szCs w:val="20"/>
        </w:rPr>
        <w:t xml:space="preserve"> However, it informed the applicant that</w:t>
      </w:r>
      <w:r w:rsidR="00386EDA">
        <w:rPr>
          <w:rFonts w:ascii="Arial" w:hAnsi="Arial" w:cs="Arial"/>
          <w:sz w:val="20"/>
          <w:szCs w:val="20"/>
        </w:rPr>
        <w:t>:</w:t>
      </w:r>
    </w:p>
    <w:p w:rsidR="0035697B" w:rsidRPr="00967BFA" w:rsidRDefault="00967BFA" w:rsidP="00A46421">
      <w:pPr>
        <w:ind w:left="720"/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>“</w:t>
      </w:r>
      <w:r w:rsidR="00386EDA">
        <w:rPr>
          <w:rFonts w:ascii="Arial" w:hAnsi="Arial" w:cs="Arial"/>
          <w:sz w:val="20"/>
          <w:szCs w:val="20"/>
        </w:rPr>
        <w:t>T</w:t>
      </w:r>
      <w:r w:rsidRPr="00967BFA">
        <w:rPr>
          <w:rFonts w:ascii="Arial" w:hAnsi="Arial" w:cs="Arial"/>
          <w:sz w:val="20"/>
          <w:szCs w:val="20"/>
        </w:rPr>
        <w:t>he charge for making this information available to you is €</w:t>
      </w:r>
      <w:r w:rsidR="00A62451">
        <w:rPr>
          <w:rFonts w:ascii="Arial" w:hAnsi="Arial" w:cs="Arial"/>
          <w:sz w:val="20"/>
          <w:szCs w:val="20"/>
        </w:rPr>
        <w:t>285.  On receipt of payment</w:t>
      </w:r>
      <w:r w:rsidR="00386EDA">
        <w:rPr>
          <w:rFonts w:ascii="Arial" w:hAnsi="Arial" w:cs="Arial"/>
          <w:sz w:val="20"/>
          <w:szCs w:val="20"/>
        </w:rPr>
        <w:t>,</w:t>
      </w:r>
      <w:r w:rsidR="00A46421">
        <w:rPr>
          <w:rFonts w:ascii="Arial" w:hAnsi="Arial" w:cs="Arial"/>
          <w:sz w:val="20"/>
          <w:szCs w:val="20"/>
        </w:rPr>
        <w:t xml:space="preserve"> </w:t>
      </w:r>
      <w:r w:rsidR="00386EDA">
        <w:rPr>
          <w:rFonts w:ascii="Arial" w:hAnsi="Arial" w:cs="Arial"/>
          <w:sz w:val="20"/>
          <w:szCs w:val="20"/>
        </w:rPr>
        <w:t>your request will receive further attention.”</w:t>
      </w:r>
    </w:p>
    <w:p w:rsidR="0035697B" w:rsidRPr="00A46421" w:rsidRDefault="00386EDA" w:rsidP="008F5216">
      <w:pPr>
        <w:jc w:val="both"/>
        <w:rPr>
          <w:rFonts w:ascii="Arial" w:hAnsi="Arial" w:cs="Arial"/>
          <w:sz w:val="20"/>
          <w:szCs w:val="20"/>
        </w:rPr>
      </w:pPr>
      <w:r w:rsidRPr="00386EDA">
        <w:rPr>
          <w:rFonts w:ascii="Arial" w:hAnsi="Arial" w:cs="Arial"/>
          <w:sz w:val="20"/>
          <w:szCs w:val="20"/>
        </w:rPr>
        <w:t xml:space="preserve">This charge was calculated on the basis of seven hours of staff time taken to assemble and collate </w:t>
      </w:r>
      <w:r w:rsidRPr="00A46421">
        <w:rPr>
          <w:rFonts w:ascii="Arial" w:hAnsi="Arial" w:cs="Arial"/>
          <w:sz w:val="20"/>
          <w:szCs w:val="20"/>
        </w:rPr>
        <w:t>what the Government Department described as the “highly technical” items of information requested.</w:t>
      </w:r>
    </w:p>
    <w:p w:rsidR="00386EDA" w:rsidRPr="00A46421" w:rsidRDefault="00386EDA" w:rsidP="008F5216">
      <w:pPr>
        <w:jc w:val="both"/>
        <w:rPr>
          <w:rFonts w:ascii="Arial" w:hAnsi="Arial" w:cs="Arial"/>
          <w:sz w:val="20"/>
          <w:szCs w:val="20"/>
        </w:rPr>
      </w:pPr>
      <w:r w:rsidRPr="00A46421">
        <w:rPr>
          <w:rFonts w:ascii="Arial" w:hAnsi="Arial" w:cs="Arial"/>
          <w:sz w:val="20"/>
          <w:szCs w:val="20"/>
          <w:shd w:val="clear" w:color="auto" w:fill="FFFFFF"/>
        </w:rPr>
        <w:t>The material identified by the Government Department as falling within the scope of the ENGO</w:t>
      </w:r>
      <w:r w:rsidR="00A46421" w:rsidRPr="00A46421">
        <w:rPr>
          <w:rFonts w:ascii="Arial" w:hAnsi="Arial" w:cs="Arial"/>
          <w:sz w:val="20"/>
          <w:szCs w:val="20"/>
          <w:shd w:val="clear" w:color="auto" w:fill="FFFFFF"/>
        </w:rPr>
        <w:t>’</w:t>
      </w:r>
      <w:r w:rsidRPr="00A46421">
        <w:rPr>
          <w:rFonts w:ascii="Arial" w:hAnsi="Arial" w:cs="Arial"/>
          <w:sz w:val="20"/>
          <w:szCs w:val="20"/>
          <w:shd w:val="clear" w:color="auto" w:fill="FFFFFF"/>
        </w:rPr>
        <w:t>s request comprised a four page response by the Department to the questions posed by the ENGO, together with a folder, with table of contents, of documents relating to a particular waste water</w:t>
      </w:r>
      <w:r w:rsidR="00A46421">
        <w:rPr>
          <w:rFonts w:ascii="Arial" w:hAnsi="Arial" w:cs="Arial"/>
          <w:sz w:val="20"/>
          <w:szCs w:val="20"/>
          <w:shd w:val="clear" w:color="auto" w:fill="FFFFFF"/>
        </w:rPr>
        <w:t xml:space="preserve"> treatment plant.  The folder comprised</w:t>
      </w:r>
      <w:r w:rsidRPr="00A46421">
        <w:rPr>
          <w:rFonts w:ascii="Arial" w:hAnsi="Arial" w:cs="Arial"/>
          <w:sz w:val="20"/>
          <w:szCs w:val="20"/>
          <w:shd w:val="clear" w:color="auto" w:fill="FFFFFF"/>
        </w:rPr>
        <w:t xml:space="preserve"> approximately 160 A4 pages - many of which were two-sided copies. </w:t>
      </w:r>
      <w:r w:rsidR="00A46421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A46421">
        <w:rPr>
          <w:rFonts w:ascii="Arial" w:hAnsi="Arial" w:cs="Arial"/>
          <w:sz w:val="20"/>
          <w:szCs w:val="20"/>
          <w:shd w:val="clear" w:color="auto" w:fill="FFFFFF"/>
        </w:rPr>
        <w:t>It included several maps copied in A3 format.</w:t>
      </w:r>
    </w:p>
    <w:p w:rsidR="003E4672" w:rsidRDefault="003E4672" w:rsidP="008F5216">
      <w:pPr>
        <w:jc w:val="both"/>
        <w:rPr>
          <w:rFonts w:ascii="Arial" w:hAnsi="Arial" w:cs="Arial"/>
          <w:b/>
          <w:sz w:val="20"/>
          <w:szCs w:val="20"/>
        </w:rPr>
      </w:pPr>
    </w:p>
    <w:p w:rsidR="003307A0" w:rsidRPr="00967BFA" w:rsidRDefault="00A62451" w:rsidP="008F5216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Questions to consider – </w:t>
      </w:r>
      <w:r w:rsidR="00A46421">
        <w:rPr>
          <w:rFonts w:ascii="Arial" w:hAnsi="Arial" w:cs="Arial"/>
          <w:b/>
          <w:sz w:val="20"/>
          <w:szCs w:val="20"/>
        </w:rPr>
        <w:t>a</w:t>
      </w:r>
      <w:r>
        <w:rPr>
          <w:rFonts w:ascii="Arial" w:hAnsi="Arial" w:cs="Arial"/>
          <w:b/>
          <w:sz w:val="20"/>
          <w:szCs w:val="20"/>
        </w:rPr>
        <w:t>ssume that the questions below come before a national court</w:t>
      </w:r>
      <w:r w:rsidR="00A46421">
        <w:rPr>
          <w:rFonts w:ascii="Arial" w:hAnsi="Arial" w:cs="Arial"/>
          <w:b/>
          <w:sz w:val="20"/>
          <w:szCs w:val="20"/>
        </w:rPr>
        <w:t xml:space="preserve"> for determination</w:t>
      </w:r>
    </w:p>
    <w:p w:rsidR="00DC2B28" w:rsidRPr="00967BFA" w:rsidRDefault="00290D8F" w:rsidP="008F5216">
      <w:pPr>
        <w:jc w:val="both"/>
        <w:rPr>
          <w:rFonts w:ascii="Arial" w:hAnsi="Arial" w:cs="Arial"/>
          <w:b/>
          <w:i/>
          <w:sz w:val="20"/>
          <w:szCs w:val="20"/>
        </w:rPr>
      </w:pPr>
      <w:r w:rsidRPr="00967BFA">
        <w:rPr>
          <w:rFonts w:ascii="Arial" w:hAnsi="Arial" w:cs="Arial"/>
          <w:b/>
          <w:i/>
          <w:sz w:val="20"/>
          <w:szCs w:val="20"/>
        </w:rPr>
        <w:t>Review of the public authority’s decision to refuse access</w:t>
      </w:r>
      <w:r w:rsidR="00883A5A">
        <w:rPr>
          <w:rFonts w:ascii="Arial" w:hAnsi="Arial" w:cs="Arial"/>
          <w:b/>
          <w:i/>
          <w:sz w:val="20"/>
          <w:szCs w:val="20"/>
        </w:rPr>
        <w:t xml:space="preserve"> to certain information and to charge a fee for the supply of information</w:t>
      </w:r>
    </w:p>
    <w:p w:rsidR="00290D8F" w:rsidRDefault="00883A5A" w:rsidP="008F5216">
      <w:pPr>
        <w:ind w:left="720" w:hanging="7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[1</w:t>
      </w:r>
      <w:r w:rsidR="00562D6C" w:rsidRPr="005C60CA">
        <w:rPr>
          <w:rFonts w:ascii="Arial" w:hAnsi="Arial" w:cs="Arial"/>
          <w:sz w:val="20"/>
          <w:szCs w:val="20"/>
        </w:rPr>
        <w:t>]</w:t>
      </w:r>
      <w:r w:rsidR="00562D6C" w:rsidRPr="005C60CA">
        <w:rPr>
          <w:rFonts w:ascii="Arial" w:hAnsi="Arial" w:cs="Arial"/>
          <w:sz w:val="20"/>
          <w:szCs w:val="20"/>
        </w:rPr>
        <w:tab/>
      </w:r>
      <w:r w:rsidR="005C60CA">
        <w:rPr>
          <w:rFonts w:ascii="Arial" w:hAnsi="Arial" w:cs="Arial"/>
          <w:sz w:val="20"/>
          <w:szCs w:val="20"/>
        </w:rPr>
        <w:t xml:space="preserve">Is the Government Department entitled to refuse the request for access to </w:t>
      </w:r>
      <w:r w:rsidR="005C60CA" w:rsidRPr="00967BFA">
        <w:rPr>
          <w:rFonts w:ascii="Arial" w:hAnsi="Arial" w:cs="Arial"/>
          <w:sz w:val="20"/>
          <w:szCs w:val="20"/>
        </w:rPr>
        <w:t xml:space="preserve">the notes of </w:t>
      </w:r>
      <w:r>
        <w:rPr>
          <w:rFonts w:ascii="Arial" w:hAnsi="Arial" w:cs="Arial"/>
          <w:sz w:val="20"/>
          <w:szCs w:val="20"/>
        </w:rPr>
        <w:t>the</w:t>
      </w:r>
      <w:r w:rsidR="005C60CA" w:rsidRPr="00967BFA">
        <w:rPr>
          <w:rFonts w:ascii="Arial" w:hAnsi="Arial" w:cs="Arial"/>
          <w:sz w:val="20"/>
          <w:szCs w:val="20"/>
        </w:rPr>
        <w:t xml:space="preserve"> discussion concerning Member State X’s greenhouse gas emissions held at a meeting of the Government</w:t>
      </w:r>
      <w:r w:rsidR="005C60CA">
        <w:rPr>
          <w:rFonts w:ascii="Arial" w:hAnsi="Arial" w:cs="Arial"/>
          <w:sz w:val="20"/>
          <w:szCs w:val="20"/>
        </w:rPr>
        <w:t xml:space="preserve">?  </w:t>
      </w:r>
    </w:p>
    <w:p w:rsidR="005C60CA" w:rsidRDefault="005C60CA" w:rsidP="008F5216">
      <w:pPr>
        <w:ind w:left="720" w:hanging="7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="00883A5A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]</w:t>
      </w:r>
      <w:r>
        <w:rPr>
          <w:rFonts w:ascii="Arial" w:hAnsi="Arial" w:cs="Arial"/>
          <w:sz w:val="20"/>
          <w:szCs w:val="20"/>
        </w:rPr>
        <w:tab/>
      </w:r>
      <w:r w:rsidR="00883A5A">
        <w:rPr>
          <w:rFonts w:ascii="Arial" w:hAnsi="Arial" w:cs="Arial"/>
          <w:sz w:val="20"/>
          <w:szCs w:val="20"/>
        </w:rPr>
        <w:t>Does</w:t>
      </w:r>
      <w:r>
        <w:rPr>
          <w:rFonts w:ascii="Arial" w:hAnsi="Arial" w:cs="Arial"/>
          <w:sz w:val="20"/>
          <w:szCs w:val="20"/>
        </w:rPr>
        <w:t xml:space="preserve"> the Government Department’s approach to the request for access to these notes comply with the requirements of Directive 2003/4/EC</w:t>
      </w:r>
      <w:r w:rsidR="00A6245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and</w:t>
      </w:r>
      <w:r w:rsidR="00A62451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in particular</w:t>
      </w:r>
      <w:r w:rsidR="00A62451">
        <w:rPr>
          <w:rFonts w:ascii="Arial" w:hAnsi="Arial" w:cs="Arial"/>
          <w:sz w:val="20"/>
          <w:szCs w:val="20"/>
        </w:rPr>
        <w:t>,</w:t>
      </w:r>
      <w:r w:rsidR="008C6CE7">
        <w:rPr>
          <w:rFonts w:ascii="Arial" w:hAnsi="Arial" w:cs="Arial"/>
          <w:sz w:val="20"/>
          <w:szCs w:val="20"/>
        </w:rPr>
        <w:t xml:space="preserve"> Article 4</w:t>
      </w:r>
      <w:r>
        <w:rPr>
          <w:rFonts w:ascii="Arial" w:hAnsi="Arial" w:cs="Arial"/>
          <w:sz w:val="20"/>
          <w:szCs w:val="20"/>
        </w:rPr>
        <w:t>?</w:t>
      </w:r>
    </w:p>
    <w:p w:rsidR="005C60CA" w:rsidRPr="005C60CA" w:rsidRDefault="005C60CA" w:rsidP="008F5216">
      <w:pPr>
        <w:ind w:left="720" w:hanging="7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[</w:t>
      </w:r>
      <w:r w:rsidR="00883A5A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]</w:t>
      </w:r>
      <w:r>
        <w:rPr>
          <w:rFonts w:ascii="Arial" w:hAnsi="Arial" w:cs="Arial"/>
          <w:sz w:val="20"/>
          <w:szCs w:val="20"/>
        </w:rPr>
        <w:tab/>
        <w:t>Is the Government Department entitled</w:t>
      </w:r>
      <w:r w:rsidR="00785206">
        <w:rPr>
          <w:rFonts w:ascii="Arial" w:hAnsi="Arial" w:cs="Arial"/>
          <w:sz w:val="20"/>
          <w:szCs w:val="20"/>
        </w:rPr>
        <w:t xml:space="preserve"> to levy the charge of €285 for access to </w:t>
      </w:r>
      <w:r>
        <w:rPr>
          <w:rFonts w:ascii="Arial" w:hAnsi="Arial" w:cs="Arial"/>
          <w:sz w:val="20"/>
          <w:szCs w:val="20"/>
        </w:rPr>
        <w:t xml:space="preserve">the information concerning the </w:t>
      </w:r>
      <w:r w:rsidR="00A62451">
        <w:rPr>
          <w:rFonts w:ascii="Arial" w:hAnsi="Arial" w:cs="Arial"/>
          <w:sz w:val="20"/>
          <w:szCs w:val="20"/>
        </w:rPr>
        <w:t xml:space="preserve">proposed </w:t>
      </w:r>
      <w:r>
        <w:rPr>
          <w:rFonts w:ascii="Arial" w:hAnsi="Arial" w:cs="Arial"/>
          <w:sz w:val="20"/>
          <w:szCs w:val="20"/>
        </w:rPr>
        <w:t>waste water treatment plants?</w:t>
      </w:r>
    </w:p>
    <w:p w:rsidR="00A62451" w:rsidRDefault="00A62451" w:rsidP="008F5216">
      <w:pPr>
        <w:ind w:left="720" w:hanging="720"/>
        <w:jc w:val="both"/>
        <w:rPr>
          <w:rFonts w:ascii="Arial" w:hAnsi="Arial" w:cs="Arial"/>
          <w:b/>
          <w:i/>
          <w:sz w:val="20"/>
          <w:szCs w:val="20"/>
        </w:rPr>
      </w:pPr>
    </w:p>
    <w:p w:rsidR="00883A5A" w:rsidRPr="00967BFA" w:rsidRDefault="00883A5A" w:rsidP="008F5216">
      <w:pPr>
        <w:ind w:left="720" w:hanging="720"/>
        <w:jc w:val="both"/>
        <w:rPr>
          <w:rFonts w:ascii="Arial" w:hAnsi="Arial" w:cs="Arial"/>
          <w:b/>
          <w:i/>
          <w:sz w:val="20"/>
          <w:szCs w:val="20"/>
        </w:rPr>
      </w:pPr>
      <w:r w:rsidRPr="00967BFA">
        <w:rPr>
          <w:rFonts w:ascii="Arial" w:hAnsi="Arial" w:cs="Arial"/>
          <w:b/>
          <w:i/>
          <w:sz w:val="20"/>
          <w:szCs w:val="20"/>
        </w:rPr>
        <w:t>Scope of Member State discretion under Directive 2003/4/EC</w:t>
      </w:r>
    </w:p>
    <w:p w:rsidR="00883A5A" w:rsidRDefault="003E4672" w:rsidP="008F5216">
      <w:pPr>
        <w:ind w:left="720" w:hanging="7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[4</w:t>
      </w:r>
      <w:r w:rsidR="00883A5A" w:rsidRPr="00967BFA">
        <w:rPr>
          <w:rFonts w:ascii="Arial" w:hAnsi="Arial" w:cs="Arial"/>
          <w:sz w:val="20"/>
          <w:szCs w:val="20"/>
        </w:rPr>
        <w:t>]</w:t>
      </w:r>
      <w:r w:rsidR="00883A5A" w:rsidRPr="00967BFA">
        <w:rPr>
          <w:rFonts w:ascii="Arial" w:hAnsi="Arial" w:cs="Arial"/>
          <w:sz w:val="20"/>
          <w:szCs w:val="20"/>
        </w:rPr>
        <w:tab/>
        <w:t xml:space="preserve">Is Member State X entitled to provide for an exception to the right of access to environmental information (including information on emissions into the environment) to protect Cabinet confidentiality? </w:t>
      </w:r>
    </w:p>
    <w:p w:rsidR="00883A5A" w:rsidRPr="00967BFA" w:rsidRDefault="00883A5A" w:rsidP="008F5216">
      <w:pPr>
        <w:ind w:left="720" w:hanging="7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="003E4672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]</w:t>
      </w:r>
      <w:r>
        <w:rPr>
          <w:rFonts w:ascii="Arial" w:hAnsi="Arial" w:cs="Arial"/>
          <w:sz w:val="20"/>
          <w:szCs w:val="20"/>
        </w:rPr>
        <w:tab/>
        <w:t>If not, what remedy can a national court provide to the ENGO in this case?</w:t>
      </w:r>
    </w:p>
    <w:p w:rsidR="00883A5A" w:rsidRDefault="00883A5A" w:rsidP="008F5216">
      <w:pPr>
        <w:ind w:left="720" w:hanging="720"/>
        <w:jc w:val="both"/>
        <w:rPr>
          <w:rFonts w:ascii="Arial" w:hAnsi="Arial" w:cs="Arial"/>
          <w:sz w:val="20"/>
          <w:szCs w:val="20"/>
        </w:rPr>
      </w:pPr>
      <w:r w:rsidRPr="00967BFA">
        <w:rPr>
          <w:rFonts w:ascii="Arial" w:hAnsi="Arial" w:cs="Arial"/>
          <w:sz w:val="20"/>
          <w:szCs w:val="20"/>
        </w:rPr>
        <w:t>[</w:t>
      </w:r>
      <w:r w:rsidR="003E4672">
        <w:rPr>
          <w:rFonts w:ascii="Arial" w:hAnsi="Arial" w:cs="Arial"/>
          <w:sz w:val="20"/>
          <w:szCs w:val="20"/>
        </w:rPr>
        <w:t>6</w:t>
      </w:r>
      <w:r w:rsidRPr="00967BFA">
        <w:rPr>
          <w:rFonts w:ascii="Arial" w:hAnsi="Arial" w:cs="Arial"/>
          <w:sz w:val="20"/>
          <w:szCs w:val="20"/>
        </w:rPr>
        <w:t>]</w:t>
      </w:r>
      <w:r w:rsidRPr="00967BFA">
        <w:rPr>
          <w:rFonts w:ascii="Arial" w:hAnsi="Arial" w:cs="Arial"/>
          <w:sz w:val="20"/>
          <w:szCs w:val="20"/>
        </w:rPr>
        <w:tab/>
        <w:t xml:space="preserve">Is the fee </w:t>
      </w:r>
      <w:r w:rsidR="00250E3C">
        <w:rPr>
          <w:rFonts w:ascii="Arial" w:hAnsi="Arial" w:cs="Arial"/>
          <w:sz w:val="20"/>
          <w:szCs w:val="20"/>
        </w:rPr>
        <w:t>of €</w:t>
      </w:r>
      <w:r w:rsidR="00A46421">
        <w:rPr>
          <w:rFonts w:ascii="Arial" w:hAnsi="Arial" w:cs="Arial"/>
          <w:sz w:val="20"/>
          <w:szCs w:val="20"/>
        </w:rPr>
        <w:t xml:space="preserve">50 which is </w:t>
      </w:r>
      <w:r w:rsidRPr="00967BFA">
        <w:rPr>
          <w:rFonts w:ascii="Arial" w:hAnsi="Arial" w:cs="Arial"/>
          <w:sz w:val="20"/>
          <w:szCs w:val="20"/>
        </w:rPr>
        <w:t xml:space="preserve">payable to make an appeal to the </w:t>
      </w:r>
      <w:r w:rsidR="00785206">
        <w:rPr>
          <w:rFonts w:ascii="Arial" w:hAnsi="Arial" w:cs="Arial"/>
          <w:sz w:val="20"/>
          <w:szCs w:val="20"/>
        </w:rPr>
        <w:t xml:space="preserve">Environmental Information </w:t>
      </w:r>
      <w:r w:rsidRPr="00967BFA">
        <w:rPr>
          <w:rFonts w:ascii="Arial" w:hAnsi="Arial" w:cs="Arial"/>
          <w:sz w:val="20"/>
          <w:szCs w:val="20"/>
        </w:rPr>
        <w:t xml:space="preserve">Tribunal compatible with Article 6 of Directive 2003/4/EC? </w:t>
      </w:r>
    </w:p>
    <w:p w:rsidR="00883A5A" w:rsidRDefault="00883A5A" w:rsidP="008F5216">
      <w:pPr>
        <w:ind w:left="720" w:hanging="720"/>
        <w:jc w:val="both"/>
        <w:rPr>
          <w:rFonts w:ascii="Arial" w:hAnsi="Arial" w:cs="Arial"/>
          <w:sz w:val="20"/>
          <w:szCs w:val="20"/>
        </w:rPr>
      </w:pPr>
    </w:p>
    <w:p w:rsidR="00883A5A" w:rsidRPr="00883A5A" w:rsidRDefault="00A62451" w:rsidP="008F5216">
      <w:pPr>
        <w:ind w:left="720" w:hanging="720"/>
        <w:jc w:val="both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Access to justice, e</w:t>
      </w:r>
      <w:r w:rsidR="00883A5A" w:rsidRPr="00883A5A">
        <w:rPr>
          <w:rFonts w:ascii="Arial" w:hAnsi="Arial" w:cs="Arial"/>
          <w:b/>
          <w:i/>
          <w:sz w:val="20"/>
          <w:szCs w:val="20"/>
        </w:rPr>
        <w:t xml:space="preserve">ffective remedies and Aarhus </w:t>
      </w:r>
      <w:r>
        <w:rPr>
          <w:rFonts w:ascii="Arial" w:hAnsi="Arial" w:cs="Arial"/>
          <w:b/>
          <w:i/>
          <w:sz w:val="20"/>
          <w:szCs w:val="20"/>
        </w:rPr>
        <w:t xml:space="preserve">Convention </w:t>
      </w:r>
      <w:r w:rsidR="00883A5A" w:rsidRPr="00883A5A">
        <w:rPr>
          <w:rFonts w:ascii="Arial" w:hAnsi="Arial" w:cs="Arial"/>
          <w:b/>
          <w:i/>
          <w:sz w:val="20"/>
          <w:szCs w:val="20"/>
        </w:rPr>
        <w:t>Article 9(4)</w:t>
      </w:r>
    </w:p>
    <w:p w:rsidR="00A46421" w:rsidRDefault="00883A5A" w:rsidP="008F5216">
      <w:pPr>
        <w:ind w:left="720" w:hanging="7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="003E4672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>]</w:t>
      </w:r>
      <w:r>
        <w:rPr>
          <w:rFonts w:ascii="Arial" w:hAnsi="Arial" w:cs="Arial"/>
          <w:sz w:val="20"/>
          <w:szCs w:val="20"/>
        </w:rPr>
        <w:tab/>
        <w:t xml:space="preserve">Assuming that it takes 12 months for the </w:t>
      </w:r>
      <w:r w:rsidR="00785206">
        <w:rPr>
          <w:rFonts w:ascii="Arial" w:hAnsi="Arial" w:cs="Arial"/>
          <w:sz w:val="20"/>
          <w:szCs w:val="20"/>
        </w:rPr>
        <w:t xml:space="preserve">Environmental Information </w:t>
      </w:r>
      <w:r>
        <w:rPr>
          <w:rFonts w:ascii="Arial" w:hAnsi="Arial" w:cs="Arial"/>
          <w:sz w:val="20"/>
          <w:szCs w:val="20"/>
        </w:rPr>
        <w:t xml:space="preserve">Tribunal </w:t>
      </w:r>
      <w:r w:rsidR="00A62451">
        <w:rPr>
          <w:rFonts w:ascii="Arial" w:hAnsi="Arial" w:cs="Arial"/>
          <w:sz w:val="20"/>
          <w:szCs w:val="20"/>
        </w:rPr>
        <w:t xml:space="preserve">established by Member State X </w:t>
      </w:r>
      <w:r>
        <w:rPr>
          <w:rFonts w:ascii="Arial" w:hAnsi="Arial" w:cs="Arial"/>
          <w:sz w:val="20"/>
          <w:szCs w:val="20"/>
        </w:rPr>
        <w:t xml:space="preserve">to determine an appeal by the ENGO in this case against the refusal to grant access and the decision to levy a fee, what remedy, if any, could a national court provide </w:t>
      </w:r>
      <w:r w:rsidR="00A46421">
        <w:rPr>
          <w:rFonts w:ascii="Arial" w:hAnsi="Arial" w:cs="Arial"/>
          <w:sz w:val="20"/>
          <w:szCs w:val="20"/>
        </w:rPr>
        <w:t xml:space="preserve">to </w:t>
      </w:r>
      <w:r w:rsidR="00A62451">
        <w:rPr>
          <w:rFonts w:ascii="Arial" w:hAnsi="Arial" w:cs="Arial"/>
          <w:sz w:val="20"/>
          <w:szCs w:val="20"/>
        </w:rPr>
        <w:t>the ENGO</w:t>
      </w:r>
      <w:r w:rsidR="00785206">
        <w:rPr>
          <w:rFonts w:ascii="Arial" w:hAnsi="Arial" w:cs="Arial"/>
          <w:sz w:val="20"/>
          <w:szCs w:val="20"/>
        </w:rPr>
        <w:t xml:space="preserve"> where it alleges that this long delay undermines its right of access to environmental information</w:t>
      </w:r>
      <w:r w:rsidR="00A46421">
        <w:rPr>
          <w:rFonts w:ascii="Arial" w:hAnsi="Arial" w:cs="Arial"/>
          <w:sz w:val="20"/>
          <w:szCs w:val="20"/>
        </w:rPr>
        <w:t xml:space="preserve">? </w:t>
      </w:r>
    </w:p>
    <w:p w:rsidR="00883A5A" w:rsidRPr="00967BFA" w:rsidRDefault="00A46421" w:rsidP="00A46421">
      <w:pPr>
        <w:ind w:left="7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Recall</w:t>
      </w:r>
      <w:r w:rsidR="00883A5A">
        <w:rPr>
          <w:rFonts w:ascii="Arial" w:hAnsi="Arial" w:cs="Arial"/>
          <w:sz w:val="20"/>
          <w:szCs w:val="20"/>
        </w:rPr>
        <w:t xml:space="preserve"> that Article 9(4) of the Aarhus Convention demands that review procedures must provide “adequate and effective remedies” and must be </w:t>
      </w:r>
      <w:r w:rsidR="00A62451">
        <w:rPr>
          <w:rFonts w:ascii="Arial" w:hAnsi="Arial" w:cs="Arial"/>
          <w:sz w:val="20"/>
          <w:szCs w:val="20"/>
        </w:rPr>
        <w:t>“</w:t>
      </w:r>
      <w:r w:rsidR="00883A5A">
        <w:rPr>
          <w:rFonts w:ascii="Arial" w:hAnsi="Arial" w:cs="Arial"/>
          <w:sz w:val="20"/>
          <w:szCs w:val="20"/>
        </w:rPr>
        <w:t>timely</w:t>
      </w:r>
      <w:r w:rsidR="00A62451">
        <w:rPr>
          <w:rFonts w:ascii="Arial" w:hAnsi="Arial" w:cs="Arial"/>
          <w:sz w:val="20"/>
          <w:szCs w:val="20"/>
        </w:rPr>
        <w:t>”</w:t>
      </w:r>
      <w:r>
        <w:rPr>
          <w:rFonts w:ascii="Arial" w:hAnsi="Arial" w:cs="Arial"/>
          <w:sz w:val="20"/>
          <w:szCs w:val="20"/>
        </w:rPr>
        <w:t>.</w:t>
      </w:r>
    </w:p>
    <w:p w:rsidR="00883A5A" w:rsidRDefault="00883A5A" w:rsidP="008F5216">
      <w:pPr>
        <w:jc w:val="both"/>
        <w:rPr>
          <w:rFonts w:ascii="Arial" w:hAnsi="Arial" w:cs="Arial"/>
          <w:b/>
          <w:sz w:val="20"/>
          <w:szCs w:val="20"/>
        </w:rPr>
      </w:pPr>
    </w:p>
    <w:p w:rsidR="0094624B" w:rsidRDefault="00290D8F" w:rsidP="008F5216">
      <w:pPr>
        <w:jc w:val="both"/>
        <w:rPr>
          <w:rFonts w:ascii="Arial" w:hAnsi="Arial" w:cs="Arial"/>
          <w:b/>
          <w:sz w:val="20"/>
          <w:szCs w:val="20"/>
        </w:rPr>
      </w:pPr>
      <w:r w:rsidRPr="00967BFA">
        <w:rPr>
          <w:rFonts w:ascii="Arial" w:hAnsi="Arial" w:cs="Arial"/>
          <w:b/>
          <w:sz w:val="20"/>
          <w:szCs w:val="20"/>
        </w:rPr>
        <w:t xml:space="preserve">Case Study prepared by </w:t>
      </w:r>
      <w:proofErr w:type="spellStart"/>
      <w:r w:rsidR="00AF3DD1">
        <w:rPr>
          <w:rFonts w:ascii="Arial" w:hAnsi="Arial" w:cs="Arial"/>
          <w:b/>
          <w:sz w:val="20"/>
          <w:szCs w:val="20"/>
        </w:rPr>
        <w:t>Áine</w:t>
      </w:r>
      <w:proofErr w:type="spellEnd"/>
      <w:r w:rsidR="00AF3DD1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AF3DD1">
        <w:rPr>
          <w:rFonts w:ascii="Arial" w:hAnsi="Arial" w:cs="Arial"/>
          <w:b/>
          <w:sz w:val="20"/>
          <w:szCs w:val="20"/>
        </w:rPr>
        <w:t>Ryall</w:t>
      </w:r>
      <w:proofErr w:type="spellEnd"/>
      <w:r w:rsidR="00AF3DD1">
        <w:rPr>
          <w:rFonts w:ascii="Arial" w:hAnsi="Arial" w:cs="Arial"/>
          <w:b/>
          <w:sz w:val="20"/>
          <w:szCs w:val="20"/>
        </w:rPr>
        <w:t xml:space="preserve">, School </w:t>
      </w:r>
      <w:r w:rsidR="0094624B" w:rsidRPr="00967BFA">
        <w:rPr>
          <w:rFonts w:ascii="Arial" w:hAnsi="Arial" w:cs="Arial"/>
          <w:b/>
          <w:sz w:val="20"/>
          <w:szCs w:val="20"/>
        </w:rPr>
        <w:t>of Law, University College Cork, IRELAND</w:t>
      </w:r>
    </w:p>
    <w:p w:rsidR="00AA6DE2" w:rsidRDefault="00AA6DE2" w:rsidP="008F5216">
      <w:pPr>
        <w:jc w:val="both"/>
        <w:rPr>
          <w:rFonts w:ascii="Arial" w:hAnsi="Arial" w:cs="Arial"/>
          <w:b/>
          <w:sz w:val="20"/>
          <w:szCs w:val="20"/>
        </w:rPr>
      </w:pPr>
    </w:p>
    <w:p w:rsidR="00AA6DE2" w:rsidRPr="00967BFA" w:rsidRDefault="00AA6DE2" w:rsidP="008F5216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Note: This Case Study is a hypothetical scenario designed </w:t>
      </w:r>
      <w:r w:rsidR="00A46421">
        <w:rPr>
          <w:rFonts w:ascii="Arial" w:hAnsi="Arial" w:cs="Arial"/>
          <w:b/>
          <w:sz w:val="20"/>
          <w:szCs w:val="20"/>
        </w:rPr>
        <w:t xml:space="preserve">solely </w:t>
      </w:r>
      <w:r>
        <w:rPr>
          <w:rFonts w:ascii="Arial" w:hAnsi="Arial" w:cs="Arial"/>
          <w:b/>
          <w:sz w:val="20"/>
          <w:szCs w:val="20"/>
        </w:rPr>
        <w:t xml:space="preserve">for the purposes of </w:t>
      </w:r>
      <w:r w:rsidR="00A46421">
        <w:rPr>
          <w:rFonts w:ascii="Arial" w:hAnsi="Arial" w:cs="Arial"/>
          <w:b/>
          <w:sz w:val="20"/>
          <w:szCs w:val="20"/>
        </w:rPr>
        <w:t xml:space="preserve">analysis and </w:t>
      </w:r>
      <w:r>
        <w:rPr>
          <w:rFonts w:ascii="Arial" w:hAnsi="Arial" w:cs="Arial"/>
          <w:b/>
          <w:sz w:val="20"/>
          <w:szCs w:val="20"/>
        </w:rPr>
        <w:t>discussion</w:t>
      </w:r>
      <w:r w:rsidR="00A46421">
        <w:rPr>
          <w:rFonts w:ascii="Arial" w:hAnsi="Arial" w:cs="Arial"/>
          <w:b/>
          <w:sz w:val="20"/>
          <w:szCs w:val="20"/>
        </w:rPr>
        <w:t xml:space="preserve"> of the relevant EU law principles</w:t>
      </w:r>
      <w:r>
        <w:rPr>
          <w:rFonts w:ascii="Arial" w:hAnsi="Arial" w:cs="Arial"/>
          <w:b/>
          <w:sz w:val="20"/>
          <w:szCs w:val="20"/>
        </w:rPr>
        <w:t xml:space="preserve">.  It does not, and is not intended to, reflect accurately the law and practice in any particular Member State. </w:t>
      </w:r>
    </w:p>
    <w:p w:rsidR="00AA6DE2" w:rsidRPr="00967BFA" w:rsidRDefault="00AA6DE2" w:rsidP="00266BF9">
      <w:pPr>
        <w:rPr>
          <w:rFonts w:ascii="Arial" w:hAnsi="Arial" w:cs="Arial"/>
          <w:b/>
          <w:sz w:val="20"/>
          <w:szCs w:val="20"/>
        </w:rPr>
      </w:pPr>
    </w:p>
    <w:sectPr w:rsidR="00AA6DE2" w:rsidRPr="00967BFA" w:rsidSect="00547530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5863" w:rsidRDefault="006D5863" w:rsidP="006F633C">
      <w:pPr>
        <w:spacing w:after="0" w:line="240" w:lineRule="auto"/>
      </w:pPr>
      <w:r>
        <w:separator/>
      </w:r>
    </w:p>
  </w:endnote>
  <w:endnote w:type="continuationSeparator" w:id="0">
    <w:p w:rsidR="006D5863" w:rsidRDefault="006D5863" w:rsidP="006F6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6689113"/>
      <w:docPartObj>
        <w:docPartGallery w:val="Page Numbers (Bottom of Page)"/>
        <w:docPartUnique/>
      </w:docPartObj>
    </w:sdtPr>
    <w:sdtContent>
      <w:p w:rsidR="00386EDA" w:rsidRDefault="00C22975">
        <w:pPr>
          <w:pStyle w:val="Footer"/>
          <w:jc w:val="center"/>
        </w:pPr>
        <w:fldSimple w:instr=" PAGE   \* MERGEFORMAT ">
          <w:r w:rsidR="005D0334">
            <w:rPr>
              <w:noProof/>
            </w:rPr>
            <w:t>1</w:t>
          </w:r>
        </w:fldSimple>
      </w:p>
    </w:sdtContent>
  </w:sdt>
  <w:p w:rsidR="00386EDA" w:rsidRDefault="00386ED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5863" w:rsidRDefault="006D5863" w:rsidP="006F633C">
      <w:pPr>
        <w:spacing w:after="0" w:line="240" w:lineRule="auto"/>
      </w:pPr>
      <w:r>
        <w:separator/>
      </w:r>
    </w:p>
  </w:footnote>
  <w:footnote w:type="continuationSeparator" w:id="0">
    <w:p w:rsidR="006D5863" w:rsidRDefault="006D5863" w:rsidP="006F63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006833"/>
    <w:multiLevelType w:val="hybridMultilevel"/>
    <w:tmpl w:val="6830988A"/>
    <w:lvl w:ilvl="0" w:tplc="AB86D31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6BF9"/>
    <w:rsid w:val="000B2FF0"/>
    <w:rsid w:val="000C3890"/>
    <w:rsid w:val="00170775"/>
    <w:rsid w:val="00174C9B"/>
    <w:rsid w:val="001B47FB"/>
    <w:rsid w:val="002151F9"/>
    <w:rsid w:val="00217012"/>
    <w:rsid w:val="00250E3C"/>
    <w:rsid w:val="00266BF9"/>
    <w:rsid w:val="00290D8F"/>
    <w:rsid w:val="002A73B7"/>
    <w:rsid w:val="003307A0"/>
    <w:rsid w:val="003309EA"/>
    <w:rsid w:val="0035697B"/>
    <w:rsid w:val="00386EDA"/>
    <w:rsid w:val="003954A4"/>
    <w:rsid w:val="003E4672"/>
    <w:rsid w:val="00547530"/>
    <w:rsid w:val="00560609"/>
    <w:rsid w:val="00562D6C"/>
    <w:rsid w:val="005C60CA"/>
    <w:rsid w:val="005D0334"/>
    <w:rsid w:val="005E45EA"/>
    <w:rsid w:val="00630679"/>
    <w:rsid w:val="0063650F"/>
    <w:rsid w:val="00695EDE"/>
    <w:rsid w:val="006C5310"/>
    <w:rsid w:val="006D5863"/>
    <w:rsid w:val="006F633C"/>
    <w:rsid w:val="00761337"/>
    <w:rsid w:val="00785206"/>
    <w:rsid w:val="007A6951"/>
    <w:rsid w:val="00883A5A"/>
    <w:rsid w:val="008C6CE7"/>
    <w:rsid w:val="008D5D22"/>
    <w:rsid w:val="008F5216"/>
    <w:rsid w:val="008F5BD4"/>
    <w:rsid w:val="0094624B"/>
    <w:rsid w:val="00967BFA"/>
    <w:rsid w:val="009934D8"/>
    <w:rsid w:val="009D2409"/>
    <w:rsid w:val="00A46421"/>
    <w:rsid w:val="00A62451"/>
    <w:rsid w:val="00A66C08"/>
    <w:rsid w:val="00AA6DE2"/>
    <w:rsid w:val="00AF3DD1"/>
    <w:rsid w:val="00BA422B"/>
    <w:rsid w:val="00BF082D"/>
    <w:rsid w:val="00C22975"/>
    <w:rsid w:val="00C30849"/>
    <w:rsid w:val="00C44DED"/>
    <w:rsid w:val="00C47BB5"/>
    <w:rsid w:val="00C65737"/>
    <w:rsid w:val="00CB5D0C"/>
    <w:rsid w:val="00D40312"/>
    <w:rsid w:val="00DB48F7"/>
    <w:rsid w:val="00DC2B28"/>
    <w:rsid w:val="00E02988"/>
    <w:rsid w:val="00F4140C"/>
    <w:rsid w:val="00FF3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B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6F63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F633C"/>
  </w:style>
  <w:style w:type="paragraph" w:styleId="Footer">
    <w:name w:val="footer"/>
    <w:basedOn w:val="Normal"/>
    <w:link w:val="FooterChar"/>
    <w:uiPriority w:val="99"/>
    <w:unhideWhenUsed/>
    <w:rsid w:val="006F63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633C"/>
  </w:style>
  <w:style w:type="paragraph" w:styleId="ListParagraph">
    <w:name w:val="List Paragraph"/>
    <w:basedOn w:val="Normal"/>
    <w:uiPriority w:val="34"/>
    <w:qFormat/>
    <w:rsid w:val="00562D6C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967BF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1060</Words>
  <Characters>6046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aryall</dc:creator>
  <cp:lastModifiedBy>aryall</cp:lastModifiedBy>
  <cp:revision>2</cp:revision>
  <dcterms:created xsi:type="dcterms:W3CDTF">2015-02-10T13:52:00Z</dcterms:created>
  <dcterms:modified xsi:type="dcterms:W3CDTF">2015-02-10T13:52:00Z</dcterms:modified>
</cp:coreProperties>
</file>